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FDC662" w14:textId="77777777" w:rsidR="00BC13DB" w:rsidRDefault="00BC13DB">
      <w:pPr>
        <w:pStyle w:val="BodyText"/>
        <w:spacing w:before="4"/>
        <w:rPr>
          <w:rFonts w:ascii="Times New Roman"/>
          <w:b w:val="0"/>
          <w:sz w:val="6"/>
        </w:rPr>
      </w:pPr>
    </w:p>
    <w:p w14:paraId="06B07725" w14:textId="77777777" w:rsidR="00BC13DB" w:rsidRDefault="007B76DF">
      <w:pPr>
        <w:pStyle w:val="BodyText"/>
        <w:spacing w:line="20" w:lineRule="exact"/>
        <w:ind w:left="415"/>
        <w:rPr>
          <w:rFonts w:ascii="Times New Roman"/>
          <w:b w:val="0"/>
          <w:sz w:val="2"/>
        </w:rPr>
      </w:pPr>
      <w:r>
        <w:rPr>
          <w:rFonts w:ascii="Times New Roman"/>
          <w:b w:val="0"/>
          <w:noProof/>
          <w:sz w:val="2"/>
          <w:lang w:val="en-IN" w:eastAsia="en-IN"/>
        </w:rPr>
        <mc:AlternateContent>
          <mc:Choice Requires="wpg">
            <w:drawing>
              <wp:inline distT="0" distB="0" distL="0" distR="0" wp14:anchorId="02709010" wp14:editId="33536B16">
                <wp:extent cx="6043930" cy="6350"/>
                <wp:effectExtent l="0" t="0" r="0" b="0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43930" cy="6350"/>
                          <a:chOff x="0" y="0"/>
                          <a:chExt cx="6043930" cy="63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043930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043930" h="6350">
                                <a:moveTo>
                                  <a:pt x="604393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6043930" y="6096"/>
                                </a:lnTo>
                                <a:lnTo>
                                  <a:pt x="60439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group w14:anchorId="6AA8EDCC" id="Group 1" o:spid="_x0000_s1026" style="width:475.9pt;height:.5pt;mso-position-horizontal-relative:char;mso-position-vertical-relative:line" coordsize="60439,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">
                <v:shape id="Graphic 2" o:spid="_x0000_s1027" style="position:absolute;width:60439;height:63;visibility:visible;mso-wrap-style:square;v-text-anchor:top" coordsize="6043930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" path="m6043930,l,,,6096r6043930,l6043930,xe" fillcolor="black" stroked="f">
                  <v:path arrowok="t"/>
                </v:shape>
                <w10:anchorlock/>
              </v:group>
            </w:pict>
          </mc:Fallback>
        </mc:AlternateContent>
      </w:r>
    </w:p>
    <w:p w14:paraId="3AD77C3E" w14:textId="6B92B500" w:rsidR="00BC13DB" w:rsidRDefault="007B76DF">
      <w:pPr>
        <w:tabs>
          <w:tab w:val="left" w:pos="3836"/>
        </w:tabs>
        <w:ind w:left="285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noProof/>
          <w:lang w:val="en-IN" w:eastAsia="en-IN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2400A75" wp14:editId="0DDDDE5C">
                <wp:simplePos x="0" y="0"/>
                <wp:positionH relativeFrom="page">
                  <wp:posOffset>713231</wp:posOffset>
                </wp:positionH>
                <wp:positionV relativeFrom="paragraph">
                  <wp:posOffset>211712</wp:posOffset>
                </wp:positionV>
                <wp:extent cx="6043930" cy="635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4393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3930" h="6350">
                              <a:moveTo>
                                <a:pt x="6043930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043930" y="6096"/>
                              </a:lnTo>
                              <a:lnTo>
                                <a:pt x="604393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029615DD" id="Graphic 3" o:spid="_x0000_s1026" style="position:absolute;margin-left:56.15pt;margin-top:16.65pt;width:475.9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04393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" path="m6043930,l,,,6096r6043930,l6043930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rFonts w:ascii="Nirmala UI" w:eastAsia="Nirmala UI" w:hAnsi="Nirmala UI" w:cs="Nirmala UI"/>
          <w:b/>
          <w:bCs/>
          <w:spacing w:val="-6"/>
          <w:w w:val="80"/>
          <w:sz w:val="24"/>
          <w:szCs w:val="24"/>
          <w:cs/>
          <w:lang w:bidi="hi-IN"/>
        </w:rPr>
        <w:t>क्षेत्रीय</w:t>
      </w:r>
      <w:r>
        <w:rPr>
          <w:rFonts w:ascii="Nirmala UI" w:eastAsia="Nirmala UI" w:hAnsi="Nirmala UI" w:cs="Nirmala UI"/>
          <w:b/>
          <w:bCs/>
          <w:spacing w:val="36"/>
          <w:sz w:val="24"/>
          <w:szCs w:val="24"/>
        </w:rPr>
        <w:t xml:space="preserve"> </w:t>
      </w:r>
      <w:r>
        <w:rPr>
          <w:rFonts w:ascii="Nirmala UI" w:eastAsia="Nirmala UI" w:hAnsi="Nirmala UI" w:cs="Nirmala UI"/>
          <w:b/>
          <w:bCs/>
          <w:spacing w:val="-6"/>
          <w:w w:val="80"/>
          <w:sz w:val="24"/>
          <w:szCs w:val="24"/>
          <w:cs/>
          <w:lang w:bidi="hi-IN"/>
        </w:rPr>
        <w:t>कायाालय</w:t>
      </w:r>
      <w:r>
        <w:rPr>
          <w:rFonts w:ascii="Nirmala UI" w:eastAsia="Nirmala UI" w:hAnsi="Nirmala UI" w:cs="Nirmala UI"/>
          <w:b/>
          <w:bCs/>
          <w:spacing w:val="4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6"/>
          <w:w w:val="8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proofErr w:type="spellStart"/>
      <w:r w:rsidR="00FB18D0">
        <w:rPr>
          <w:rFonts w:ascii="Nirmala UI" w:hAnsi="Nirmala UI" w:cs="Nirmala UI"/>
        </w:rPr>
        <w:t>अपर</w:t>
      </w:r>
      <w:proofErr w:type="spellEnd"/>
      <w:r w:rsidR="00FB18D0">
        <w:t xml:space="preserve"> </w:t>
      </w:r>
      <w:proofErr w:type="spellStart"/>
      <w:r w:rsidR="00FB18D0">
        <w:rPr>
          <w:rFonts w:ascii="Nirmala UI" w:hAnsi="Nirmala UI" w:cs="Nirmala UI"/>
        </w:rPr>
        <w:t>असम</w:t>
      </w:r>
      <w:proofErr w:type="spellEnd"/>
      <w:r>
        <w:rPr>
          <w:rFonts w:ascii="Nirmala UI" w:eastAsia="Nirmala UI" w:hAnsi="Nirmala UI" w:cs="Nirmala UI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w w:val="85"/>
        </w:rPr>
        <w:t>REGIONAL</w:t>
      </w:r>
      <w:r>
        <w:rPr>
          <w:rFonts w:ascii="Times New Roman" w:eastAsia="Times New Roman" w:hAnsi="Times New Roman" w:cs="Times New Roman"/>
          <w:b/>
          <w:bCs/>
          <w:spacing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5"/>
        </w:rPr>
        <w:t>OFFICE</w:t>
      </w:r>
      <w:r>
        <w:rPr>
          <w:rFonts w:ascii="Times New Roman" w:eastAsia="Times New Roman" w:hAnsi="Times New Roman" w:cs="Times New Roman"/>
          <w:b/>
          <w:bCs/>
          <w:spacing w:val="17"/>
        </w:rPr>
        <w:t xml:space="preserve"> </w:t>
      </w:r>
      <w:r>
        <w:rPr>
          <w:rFonts w:ascii="Times New Roman" w:eastAsia="Times New Roman" w:hAnsi="Times New Roman" w:cs="Times New Roman"/>
          <w:b/>
          <w:bCs/>
          <w:w w:val="85"/>
        </w:rPr>
        <w:t>–</w:t>
      </w:r>
      <w:r>
        <w:rPr>
          <w:rFonts w:ascii="Times New Roman" w:eastAsia="Times New Roman" w:hAnsi="Times New Roman" w:cs="Times New Roman"/>
          <w:b/>
          <w:bCs/>
          <w:spacing w:val="14"/>
        </w:rPr>
        <w:t xml:space="preserve"> </w:t>
      </w:r>
      <w:r w:rsidR="006D6D20">
        <w:rPr>
          <w:rFonts w:ascii="Times New Roman" w:eastAsia="Times New Roman" w:hAnsi="Times New Roman" w:cs="Times New Roman"/>
          <w:b/>
          <w:bCs/>
          <w:spacing w:val="-2"/>
          <w:w w:val="85"/>
        </w:rPr>
        <w:t>Upper Assam</w:t>
      </w:r>
    </w:p>
    <w:p w14:paraId="05E19800" w14:textId="12B7381B" w:rsidR="00BC13DB" w:rsidRDefault="006D6D20">
      <w:pPr>
        <w:spacing w:line="180" w:lineRule="exact"/>
        <w:ind w:left="281"/>
        <w:jc w:val="center"/>
        <w:rPr>
          <w:rFonts w:ascii="Courier New"/>
          <w:b/>
          <w:sz w:val="16"/>
        </w:rPr>
      </w:pPr>
      <w:r>
        <w:rPr>
          <w:rFonts w:ascii="Courier New"/>
          <w:b/>
          <w:sz w:val="16"/>
        </w:rPr>
        <w:t xml:space="preserve">Central Bank of India, </w:t>
      </w:r>
      <w:proofErr w:type="spellStart"/>
      <w:r>
        <w:rPr>
          <w:rFonts w:ascii="Courier New"/>
          <w:b/>
          <w:sz w:val="16"/>
        </w:rPr>
        <w:t>Jorhat</w:t>
      </w:r>
      <w:proofErr w:type="spellEnd"/>
      <w:r>
        <w:rPr>
          <w:rFonts w:ascii="Courier New"/>
          <w:b/>
          <w:sz w:val="16"/>
        </w:rPr>
        <w:t xml:space="preserve"> Branch, </w:t>
      </w:r>
      <w:proofErr w:type="spellStart"/>
      <w:r>
        <w:rPr>
          <w:rFonts w:ascii="Courier New"/>
          <w:b/>
          <w:sz w:val="16"/>
        </w:rPr>
        <w:t>Baruah</w:t>
      </w:r>
      <w:proofErr w:type="spellEnd"/>
      <w:r>
        <w:rPr>
          <w:rFonts w:ascii="Courier New"/>
          <w:b/>
          <w:sz w:val="16"/>
        </w:rPr>
        <w:t xml:space="preserve"> </w:t>
      </w:r>
      <w:proofErr w:type="spellStart"/>
      <w:r>
        <w:rPr>
          <w:rFonts w:ascii="Courier New"/>
          <w:b/>
          <w:sz w:val="16"/>
        </w:rPr>
        <w:t>Chariali</w:t>
      </w:r>
      <w:proofErr w:type="spellEnd"/>
      <w:r>
        <w:rPr>
          <w:rFonts w:ascii="Courier New"/>
          <w:b/>
          <w:sz w:val="16"/>
        </w:rPr>
        <w:t>, Near J B College</w:t>
      </w:r>
    </w:p>
    <w:p w14:paraId="3A90EB7A" w14:textId="210A4923" w:rsidR="00BC13DB" w:rsidRDefault="00DF6A36">
      <w:pPr>
        <w:pStyle w:val="BodyText"/>
        <w:spacing w:line="247" w:lineRule="exact"/>
        <w:ind w:left="280"/>
        <w:jc w:val="center"/>
        <w:rPr>
          <w:rFonts w:ascii="Courier New" w:eastAsia="Courier New" w:hAnsi="Courier New" w:cs="Courier New"/>
        </w:rPr>
      </w:pPr>
      <w:hyperlink r:id="rId6" w:history="1">
        <w:r w:rsidR="008462A2" w:rsidRPr="00AA0C8F">
          <w:rPr>
            <w:rStyle w:val="Hyperlink"/>
            <w:rFonts w:ascii="Nirmala UI" w:eastAsia="Nirmala UI" w:hAnsi="Nirmala UI" w:cs="Nirmala UI"/>
            <w:cs/>
            <w:lang w:bidi="hi-IN"/>
          </w:rPr>
          <w:t>ई</w:t>
        </w:r>
        <w:r w:rsidR="008462A2" w:rsidRPr="00AA0C8F">
          <w:rPr>
            <w:rStyle w:val="Hyperlink"/>
            <w:rFonts w:ascii="Courier New" w:eastAsia="Courier New" w:hAnsi="Courier New" w:cs="Courier New"/>
          </w:rPr>
          <w:t>-</w:t>
        </w:r>
        <w:r w:rsidR="008462A2" w:rsidRPr="00AA0C8F">
          <w:rPr>
            <w:rStyle w:val="Hyperlink"/>
            <w:rFonts w:ascii="Nirmala UI" w:eastAsia="Nirmala UI" w:hAnsi="Nirmala UI" w:cs="Nirmala UI"/>
            <w:cs/>
            <w:lang w:bidi="hi-IN"/>
          </w:rPr>
          <w:t>मेल</w:t>
        </w:r>
        <w:r w:rsidR="008462A2" w:rsidRPr="00AA0C8F">
          <w:rPr>
            <w:rStyle w:val="Hyperlink"/>
            <w:rFonts w:ascii="Nirmala UI" w:eastAsia="Nirmala UI" w:hAnsi="Nirmala UI" w:cs="Nirmala UI"/>
            <w:spacing w:val="18"/>
          </w:rPr>
          <w:t xml:space="preserve"> </w:t>
        </w:r>
        <w:r w:rsidR="008462A2" w:rsidRPr="00AA0C8F">
          <w:rPr>
            <w:rStyle w:val="Hyperlink"/>
            <w:rFonts w:ascii="Courier New" w:eastAsia="Courier New" w:hAnsi="Courier New" w:cs="Courier New"/>
            <w:sz w:val="16"/>
            <w:szCs w:val="16"/>
          </w:rPr>
          <w:t>E-mail</w:t>
        </w:r>
        <w:r w:rsidR="008462A2" w:rsidRPr="00AA0C8F">
          <w:rPr>
            <w:rStyle w:val="Hyperlink"/>
            <w:rFonts w:ascii="Courier New" w:eastAsia="Courier New" w:hAnsi="Courier New" w:cs="Courier New"/>
          </w:rPr>
          <w:t>:</w:t>
        </w:r>
        <w:r w:rsidR="008462A2" w:rsidRPr="00AA0C8F">
          <w:rPr>
            <w:rStyle w:val="Hyperlink"/>
            <w:rFonts w:ascii="Courier New" w:eastAsia="Courier New" w:hAnsi="Courier New" w:cs="Courier New"/>
            <w:spacing w:val="-27"/>
          </w:rPr>
          <w:t xml:space="preserve"> </w:t>
        </w:r>
        <w:r w:rsidR="008462A2" w:rsidRPr="00AA0C8F">
          <w:rPr>
            <w:rStyle w:val="Hyperlink"/>
            <w:rFonts w:ascii="Courier New" w:eastAsia="Courier New" w:hAnsi="Courier New" w:cs="Courier New"/>
            <w:spacing w:val="-2"/>
            <w:u w:color="0000FF"/>
          </w:rPr>
          <w:t>bmuppa2577@centralbank.bank.in</w:t>
        </w:r>
      </w:hyperlink>
    </w:p>
    <w:p w14:paraId="64A678FE" w14:textId="77777777" w:rsidR="00BC13DB" w:rsidRDefault="007B76DF">
      <w:pPr>
        <w:pStyle w:val="BodyText"/>
        <w:spacing w:before="200"/>
        <w:ind w:left="284"/>
        <w:jc w:val="center"/>
      </w:pPr>
      <w:r>
        <w:rPr>
          <w:w w:val="110"/>
        </w:rPr>
        <w:t>APPENDIX-</w:t>
      </w:r>
      <w:r>
        <w:rPr>
          <w:spacing w:val="16"/>
          <w:w w:val="110"/>
        </w:rPr>
        <w:t xml:space="preserve"> </w:t>
      </w:r>
      <w:r>
        <w:rPr>
          <w:w w:val="110"/>
        </w:rPr>
        <w:t>IV-A</w:t>
      </w:r>
      <w:r>
        <w:rPr>
          <w:spacing w:val="16"/>
          <w:w w:val="110"/>
        </w:rPr>
        <w:t xml:space="preserve"> </w:t>
      </w:r>
      <w:r>
        <w:rPr>
          <w:w w:val="110"/>
        </w:rPr>
        <w:t>[See</w:t>
      </w:r>
      <w:r>
        <w:rPr>
          <w:spacing w:val="17"/>
          <w:w w:val="110"/>
        </w:rPr>
        <w:t xml:space="preserve"> </w:t>
      </w:r>
      <w:r>
        <w:rPr>
          <w:w w:val="110"/>
        </w:rPr>
        <w:t>proviso</w:t>
      </w:r>
      <w:r>
        <w:rPr>
          <w:spacing w:val="17"/>
          <w:w w:val="110"/>
        </w:rPr>
        <w:t xml:space="preserve"> </w:t>
      </w:r>
      <w:r>
        <w:rPr>
          <w:w w:val="110"/>
        </w:rPr>
        <w:t>to</w:t>
      </w:r>
      <w:r>
        <w:rPr>
          <w:spacing w:val="17"/>
          <w:w w:val="110"/>
        </w:rPr>
        <w:t xml:space="preserve"> </w:t>
      </w:r>
      <w:r>
        <w:rPr>
          <w:w w:val="110"/>
        </w:rPr>
        <w:t>rule</w:t>
      </w:r>
      <w:r>
        <w:rPr>
          <w:spacing w:val="17"/>
          <w:w w:val="110"/>
        </w:rPr>
        <w:t xml:space="preserve"> </w:t>
      </w:r>
      <w:r>
        <w:rPr>
          <w:w w:val="110"/>
        </w:rPr>
        <w:t>8</w:t>
      </w:r>
      <w:r>
        <w:rPr>
          <w:spacing w:val="17"/>
          <w:w w:val="110"/>
        </w:rPr>
        <w:t xml:space="preserve"> </w:t>
      </w:r>
      <w:r>
        <w:rPr>
          <w:spacing w:val="-4"/>
          <w:w w:val="110"/>
        </w:rPr>
        <w:t>(6)]</w:t>
      </w:r>
    </w:p>
    <w:p w14:paraId="617C81A9" w14:textId="68DFA510" w:rsidR="00BC13DB" w:rsidRDefault="00CF7A8C" w:rsidP="00CF7A8C">
      <w:pPr>
        <w:pStyle w:val="BodyText"/>
        <w:spacing w:before="3"/>
        <w:ind w:left="2160" w:firstLine="720"/>
      </w:pPr>
      <w:r>
        <w:rPr>
          <w:w w:val="110"/>
        </w:rPr>
        <w:t xml:space="preserve">        </w:t>
      </w:r>
      <w:r w:rsidR="007B76DF">
        <w:rPr>
          <w:w w:val="110"/>
          <w:u w:val="single"/>
        </w:rPr>
        <w:t>Sale</w:t>
      </w:r>
      <w:r w:rsidR="007B76DF">
        <w:rPr>
          <w:spacing w:val="18"/>
          <w:w w:val="110"/>
          <w:u w:val="single"/>
        </w:rPr>
        <w:t xml:space="preserve"> </w:t>
      </w:r>
      <w:r w:rsidR="007B76DF">
        <w:rPr>
          <w:w w:val="110"/>
          <w:u w:val="single"/>
        </w:rPr>
        <w:t>Notice</w:t>
      </w:r>
      <w:r w:rsidR="007B76DF">
        <w:rPr>
          <w:spacing w:val="18"/>
          <w:w w:val="110"/>
          <w:u w:val="single"/>
        </w:rPr>
        <w:t xml:space="preserve"> </w:t>
      </w:r>
      <w:r w:rsidR="007B76DF">
        <w:rPr>
          <w:w w:val="110"/>
          <w:u w:val="single"/>
        </w:rPr>
        <w:t>for</w:t>
      </w:r>
      <w:r w:rsidR="007B76DF">
        <w:rPr>
          <w:spacing w:val="18"/>
          <w:w w:val="110"/>
          <w:u w:val="single"/>
        </w:rPr>
        <w:t xml:space="preserve"> </w:t>
      </w:r>
      <w:r w:rsidR="007B76DF">
        <w:rPr>
          <w:w w:val="110"/>
          <w:u w:val="single"/>
        </w:rPr>
        <w:t>sale</w:t>
      </w:r>
      <w:r w:rsidR="007B76DF">
        <w:rPr>
          <w:spacing w:val="18"/>
          <w:w w:val="110"/>
          <w:u w:val="single"/>
        </w:rPr>
        <w:t xml:space="preserve"> </w:t>
      </w:r>
      <w:r w:rsidR="007B76DF">
        <w:rPr>
          <w:w w:val="110"/>
          <w:u w:val="single"/>
        </w:rPr>
        <w:t>of</w:t>
      </w:r>
      <w:r w:rsidR="007B76DF">
        <w:rPr>
          <w:spacing w:val="17"/>
          <w:w w:val="110"/>
          <w:u w:val="single"/>
        </w:rPr>
        <w:t xml:space="preserve"> </w:t>
      </w:r>
      <w:r w:rsidR="007B76DF">
        <w:rPr>
          <w:w w:val="110"/>
          <w:u w:val="single"/>
        </w:rPr>
        <w:t>immovable</w:t>
      </w:r>
      <w:r w:rsidR="007B76DF">
        <w:rPr>
          <w:spacing w:val="18"/>
          <w:w w:val="110"/>
          <w:u w:val="single"/>
        </w:rPr>
        <w:t xml:space="preserve"> </w:t>
      </w:r>
      <w:r w:rsidR="007B76DF">
        <w:rPr>
          <w:spacing w:val="-2"/>
          <w:w w:val="110"/>
          <w:u w:val="single"/>
        </w:rPr>
        <w:t>property</w:t>
      </w:r>
    </w:p>
    <w:p w14:paraId="008724FD" w14:textId="77777777" w:rsidR="00BC13DB" w:rsidRDefault="00BC13DB">
      <w:pPr>
        <w:pStyle w:val="BodyText"/>
      </w:pPr>
    </w:p>
    <w:p w14:paraId="5BA2A34C" w14:textId="77777777" w:rsidR="00BC13DB" w:rsidRDefault="007B76DF">
      <w:pPr>
        <w:pStyle w:val="BodyText"/>
        <w:ind w:left="466" w:right="187"/>
        <w:jc w:val="center"/>
      </w:pPr>
      <w:r>
        <w:rPr>
          <w:w w:val="115"/>
          <w:u w:val="single"/>
        </w:rPr>
        <w:t>E-Auction Sale Notice for Sale of immovable Assets</w:t>
      </w:r>
      <w:r>
        <w:rPr>
          <w:spacing w:val="-1"/>
          <w:w w:val="115"/>
          <w:u w:val="single"/>
        </w:rPr>
        <w:t xml:space="preserve"> </w:t>
      </w:r>
      <w:r>
        <w:rPr>
          <w:w w:val="115"/>
          <w:u w:val="single"/>
        </w:rPr>
        <w:t>under the Securitization and Reconstruction of</w:t>
      </w:r>
      <w:r>
        <w:rPr>
          <w:w w:val="115"/>
        </w:rPr>
        <w:t xml:space="preserve"> </w:t>
      </w:r>
      <w:r>
        <w:rPr>
          <w:w w:val="115"/>
          <w:u w:val="single"/>
        </w:rPr>
        <w:t>Financial Assets and Enforcement of Security Interest Act, 2002 read with proviso to Rule 8(6) of</w:t>
      </w:r>
      <w:r>
        <w:rPr>
          <w:w w:val="115"/>
        </w:rPr>
        <w:t xml:space="preserve"> </w:t>
      </w:r>
      <w:r>
        <w:rPr>
          <w:w w:val="115"/>
          <w:u w:val="single"/>
        </w:rPr>
        <w:t>the Security Interest (Enforcement) Rules, 2002</w:t>
      </w:r>
    </w:p>
    <w:p w14:paraId="095F8CF4" w14:textId="076F9649" w:rsidR="00EF0210" w:rsidRPr="00E013FF" w:rsidRDefault="007B76DF" w:rsidP="00EF0210">
      <w:pPr>
        <w:tabs>
          <w:tab w:val="left" w:pos="1389"/>
        </w:tabs>
        <w:spacing w:before="209"/>
        <w:ind w:left="444" w:right="154"/>
        <w:jc w:val="both"/>
        <w:rPr>
          <w:w w:val="110"/>
          <w:sz w:val="18"/>
          <w:szCs w:val="18"/>
        </w:rPr>
      </w:pPr>
      <w:r>
        <w:rPr>
          <w:b/>
          <w:noProof/>
          <w:sz w:val="18"/>
          <w:lang w:val="en-IN" w:eastAsia="en-IN"/>
        </w:rPr>
        <mc:AlternateContent>
          <mc:Choice Requires="wps">
            <w:drawing>
              <wp:anchor distT="0" distB="0" distL="0" distR="0" simplePos="0" relativeHeight="487551488" behindDoc="1" locked="0" layoutInCell="1" allowOverlap="1" wp14:anchorId="13A81736" wp14:editId="328F3767">
                <wp:simplePos x="0" y="0"/>
                <wp:positionH relativeFrom="page">
                  <wp:posOffset>2080514</wp:posOffset>
                </wp:positionH>
                <wp:positionV relativeFrom="paragraph">
                  <wp:posOffset>537309</wp:posOffset>
                </wp:positionV>
                <wp:extent cx="45720" cy="134620"/>
                <wp:effectExtent l="0" t="0" r="0" b="0"/>
                <wp:wrapNone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134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720" h="134620">
                              <a:moveTo>
                                <a:pt x="45719" y="0"/>
                              </a:moveTo>
                              <a:lnTo>
                                <a:pt x="0" y="0"/>
                              </a:lnTo>
                              <a:lnTo>
                                <a:pt x="0" y="134111"/>
                              </a:lnTo>
                              <a:lnTo>
                                <a:pt x="45719" y="134111"/>
                              </a:lnTo>
                              <a:lnTo>
                                <a:pt x="4571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 w14:anchorId="025C404A" id="Graphic 4" o:spid="_x0000_s1026" style="position:absolute;margin-left:163.8pt;margin-top:42.3pt;width:3.6pt;height:10.6pt;z-index:-1576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720,134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" path="m45719,l,,,134111r45719,l45719,xe" fillcolor="yellow" stroked="f">
                <v:path arrowok="t"/>
                <w10:wrap anchorx="page"/>
              </v:shape>
            </w:pict>
          </mc:Fallback>
        </mc:AlternateContent>
      </w:r>
      <w:r>
        <w:rPr>
          <w:w w:val="110"/>
          <w:sz w:val="18"/>
        </w:rPr>
        <w:t>Notice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is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hereby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given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to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the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public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in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general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and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in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particular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to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the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Borrower(s)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and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Co-borrowers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/ Guarantor(s)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that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the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below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described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immovable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property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mortgaged/charged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to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the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secured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creditor</w:t>
      </w:r>
      <w:r>
        <w:rPr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CENTRAL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BANK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OF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INDIA,</w:t>
      </w:r>
      <w:r>
        <w:rPr>
          <w:b/>
          <w:spacing w:val="40"/>
          <w:w w:val="110"/>
          <w:sz w:val="18"/>
        </w:rPr>
        <w:t xml:space="preserve">  </w:t>
      </w:r>
      <w:r w:rsidR="008462A2">
        <w:rPr>
          <w:b/>
          <w:w w:val="110"/>
          <w:sz w:val="18"/>
        </w:rPr>
        <w:t>JORHAT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BRANCH</w:t>
      </w:r>
      <w:r>
        <w:rPr>
          <w:w w:val="110"/>
          <w:sz w:val="18"/>
        </w:rPr>
        <w:t>,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will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be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sol</w:t>
      </w:r>
      <w:bookmarkStart w:id="0" w:name="_GoBack"/>
      <w:bookmarkEnd w:id="0"/>
      <w:r>
        <w:rPr>
          <w:w w:val="110"/>
          <w:sz w:val="18"/>
        </w:rPr>
        <w:t>d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on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“</w:t>
      </w:r>
      <w:r>
        <w:rPr>
          <w:b/>
          <w:w w:val="110"/>
          <w:sz w:val="18"/>
        </w:rPr>
        <w:t>As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is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Where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is</w:t>
      </w:r>
      <w:r>
        <w:rPr>
          <w:w w:val="110"/>
          <w:sz w:val="18"/>
        </w:rPr>
        <w:t>”,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“</w:t>
      </w:r>
      <w:r>
        <w:rPr>
          <w:b/>
          <w:w w:val="110"/>
          <w:sz w:val="18"/>
        </w:rPr>
        <w:t>As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is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What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is</w:t>
      </w:r>
      <w:r>
        <w:rPr>
          <w:w w:val="110"/>
          <w:sz w:val="18"/>
        </w:rPr>
        <w:t>” and</w:t>
      </w:r>
      <w:r>
        <w:rPr>
          <w:spacing w:val="20"/>
          <w:w w:val="110"/>
          <w:sz w:val="18"/>
        </w:rPr>
        <w:t xml:space="preserve"> </w:t>
      </w:r>
      <w:r>
        <w:rPr>
          <w:w w:val="110"/>
          <w:sz w:val="18"/>
        </w:rPr>
        <w:t>“</w:t>
      </w:r>
      <w:r>
        <w:rPr>
          <w:b/>
          <w:w w:val="110"/>
          <w:sz w:val="18"/>
        </w:rPr>
        <w:t>Whatever</w:t>
      </w:r>
      <w:r>
        <w:rPr>
          <w:b/>
          <w:spacing w:val="21"/>
          <w:w w:val="110"/>
          <w:sz w:val="18"/>
        </w:rPr>
        <w:t xml:space="preserve"> </w:t>
      </w:r>
      <w:r>
        <w:rPr>
          <w:b/>
          <w:w w:val="110"/>
          <w:sz w:val="18"/>
        </w:rPr>
        <w:t>there</w:t>
      </w:r>
      <w:r>
        <w:rPr>
          <w:b/>
          <w:spacing w:val="24"/>
          <w:w w:val="110"/>
          <w:sz w:val="18"/>
        </w:rPr>
        <w:t xml:space="preserve"> </w:t>
      </w:r>
      <w:r>
        <w:rPr>
          <w:b/>
          <w:w w:val="110"/>
          <w:sz w:val="18"/>
        </w:rPr>
        <w:t>is</w:t>
      </w:r>
      <w:r>
        <w:rPr>
          <w:w w:val="110"/>
          <w:sz w:val="18"/>
        </w:rPr>
        <w:t>”</w:t>
      </w:r>
      <w:r>
        <w:rPr>
          <w:spacing w:val="15"/>
          <w:w w:val="110"/>
          <w:sz w:val="18"/>
        </w:rPr>
        <w:t xml:space="preserve"> </w:t>
      </w:r>
      <w:r>
        <w:rPr>
          <w:w w:val="110"/>
          <w:sz w:val="18"/>
        </w:rPr>
        <w:t>basis</w:t>
      </w:r>
      <w:r>
        <w:rPr>
          <w:spacing w:val="18"/>
          <w:w w:val="110"/>
          <w:sz w:val="18"/>
        </w:rPr>
        <w:t xml:space="preserve"> </w:t>
      </w:r>
      <w:r>
        <w:rPr>
          <w:w w:val="110"/>
          <w:sz w:val="18"/>
        </w:rPr>
        <w:t>on</w:t>
      </w:r>
      <w:r>
        <w:rPr>
          <w:spacing w:val="20"/>
          <w:w w:val="110"/>
          <w:sz w:val="18"/>
        </w:rPr>
        <w:t xml:space="preserve"> </w:t>
      </w:r>
      <w:r w:rsidR="00E9210B">
        <w:rPr>
          <w:b/>
          <w:w w:val="110"/>
          <w:sz w:val="18"/>
        </w:rPr>
        <w:t>29</w:t>
      </w:r>
      <w:r w:rsidR="008462A2">
        <w:rPr>
          <w:b/>
          <w:w w:val="110"/>
          <w:sz w:val="18"/>
        </w:rPr>
        <w:t>-06-2026</w:t>
      </w:r>
      <w:r>
        <w:rPr>
          <w:b/>
          <w:w w:val="110"/>
          <w:sz w:val="18"/>
        </w:rPr>
        <w:t>,</w:t>
      </w:r>
      <w:r>
        <w:rPr>
          <w:b/>
          <w:spacing w:val="21"/>
          <w:w w:val="110"/>
          <w:sz w:val="18"/>
        </w:rPr>
        <w:t xml:space="preserve"> </w:t>
      </w:r>
      <w:r>
        <w:rPr>
          <w:b/>
          <w:w w:val="110"/>
          <w:sz w:val="18"/>
        </w:rPr>
        <w:t>(Between</w:t>
      </w:r>
      <w:r>
        <w:rPr>
          <w:b/>
          <w:spacing w:val="21"/>
          <w:w w:val="110"/>
          <w:sz w:val="18"/>
        </w:rPr>
        <w:t xml:space="preserve"> </w:t>
      </w:r>
      <w:r w:rsidR="00E9210B">
        <w:rPr>
          <w:b/>
          <w:spacing w:val="21"/>
          <w:w w:val="110"/>
          <w:sz w:val="18"/>
        </w:rPr>
        <w:t>12</w:t>
      </w:r>
      <w:r>
        <w:rPr>
          <w:b/>
          <w:spacing w:val="21"/>
          <w:w w:val="110"/>
          <w:sz w:val="18"/>
        </w:rPr>
        <w:t xml:space="preserve"> </w:t>
      </w:r>
      <w:r>
        <w:rPr>
          <w:b/>
          <w:w w:val="110"/>
          <w:sz w:val="18"/>
        </w:rPr>
        <w:t>pm</w:t>
      </w:r>
      <w:r>
        <w:rPr>
          <w:b/>
          <w:spacing w:val="20"/>
          <w:w w:val="110"/>
          <w:sz w:val="18"/>
        </w:rPr>
        <w:t xml:space="preserve"> </w:t>
      </w:r>
      <w:r>
        <w:rPr>
          <w:b/>
          <w:w w:val="110"/>
          <w:sz w:val="18"/>
        </w:rPr>
        <w:t>to</w:t>
      </w:r>
      <w:r>
        <w:rPr>
          <w:b/>
          <w:spacing w:val="21"/>
          <w:w w:val="110"/>
          <w:sz w:val="18"/>
        </w:rPr>
        <w:t xml:space="preserve"> </w:t>
      </w:r>
      <w:r w:rsidR="00E9210B">
        <w:rPr>
          <w:b/>
          <w:spacing w:val="21"/>
          <w:w w:val="110"/>
          <w:sz w:val="18"/>
        </w:rPr>
        <w:t>4</w:t>
      </w:r>
      <w:r>
        <w:rPr>
          <w:b/>
          <w:spacing w:val="21"/>
          <w:w w:val="110"/>
          <w:sz w:val="18"/>
        </w:rPr>
        <w:t xml:space="preserve"> </w:t>
      </w:r>
      <w:r>
        <w:rPr>
          <w:b/>
          <w:w w:val="110"/>
          <w:sz w:val="18"/>
        </w:rPr>
        <w:t>pm)</w:t>
      </w:r>
      <w:r>
        <w:rPr>
          <w:b/>
          <w:spacing w:val="18"/>
          <w:w w:val="110"/>
          <w:sz w:val="18"/>
        </w:rPr>
        <w:t xml:space="preserve"> </w:t>
      </w:r>
      <w:r>
        <w:rPr>
          <w:w w:val="110"/>
          <w:sz w:val="18"/>
        </w:rPr>
        <w:t>for</w:t>
      </w:r>
      <w:r>
        <w:rPr>
          <w:spacing w:val="18"/>
          <w:w w:val="110"/>
          <w:sz w:val="18"/>
        </w:rPr>
        <w:t xml:space="preserve"> </w:t>
      </w:r>
      <w:r>
        <w:rPr>
          <w:w w:val="110"/>
          <w:sz w:val="18"/>
        </w:rPr>
        <w:t>recovery</w:t>
      </w:r>
      <w:r>
        <w:rPr>
          <w:spacing w:val="80"/>
          <w:w w:val="110"/>
          <w:sz w:val="18"/>
        </w:rPr>
        <w:t xml:space="preserve"> </w:t>
      </w:r>
      <w:r>
        <w:rPr>
          <w:b/>
          <w:w w:val="110"/>
          <w:sz w:val="18"/>
        </w:rPr>
        <w:t>of</w:t>
      </w:r>
      <w:r>
        <w:rPr>
          <w:b/>
          <w:spacing w:val="80"/>
          <w:w w:val="110"/>
          <w:sz w:val="18"/>
        </w:rPr>
        <w:t xml:space="preserve"> </w:t>
      </w:r>
      <w:r>
        <w:rPr>
          <w:b/>
          <w:w w:val="110"/>
          <w:sz w:val="18"/>
        </w:rPr>
        <w:t>Rs.</w:t>
      </w:r>
      <w:r>
        <w:rPr>
          <w:b/>
          <w:spacing w:val="21"/>
          <w:w w:val="110"/>
          <w:sz w:val="18"/>
        </w:rPr>
        <w:t xml:space="preserve"> </w:t>
      </w:r>
      <w:r w:rsidR="00E9210B">
        <w:rPr>
          <w:b/>
          <w:w w:val="110"/>
          <w:sz w:val="18"/>
        </w:rPr>
        <w:t>1,35</w:t>
      </w:r>
      <w:r w:rsidR="008462A2">
        <w:rPr>
          <w:b/>
          <w:w w:val="110"/>
          <w:sz w:val="18"/>
        </w:rPr>
        <w:t>,00,000</w:t>
      </w:r>
      <w:r>
        <w:rPr>
          <w:b/>
          <w:w w:val="110"/>
          <w:sz w:val="18"/>
        </w:rPr>
        <w:t xml:space="preserve">/- </w:t>
      </w:r>
      <w:r>
        <w:rPr>
          <w:b/>
          <w:spacing w:val="-2"/>
          <w:w w:val="110"/>
          <w:sz w:val="18"/>
        </w:rPr>
        <w:t>(Rupees</w:t>
      </w:r>
      <w:r>
        <w:rPr>
          <w:b/>
          <w:sz w:val="18"/>
        </w:rPr>
        <w:tab/>
      </w:r>
      <w:r w:rsidR="008462A2">
        <w:rPr>
          <w:b/>
          <w:w w:val="110"/>
          <w:sz w:val="18"/>
        </w:rPr>
        <w:t xml:space="preserve">One </w:t>
      </w:r>
      <w:proofErr w:type="spellStart"/>
      <w:r w:rsidR="008462A2">
        <w:rPr>
          <w:b/>
          <w:w w:val="110"/>
          <w:sz w:val="18"/>
        </w:rPr>
        <w:t>crore</w:t>
      </w:r>
      <w:proofErr w:type="spellEnd"/>
      <w:r w:rsidR="008462A2">
        <w:rPr>
          <w:b/>
          <w:w w:val="110"/>
          <w:sz w:val="18"/>
        </w:rPr>
        <w:t xml:space="preserve"> </w:t>
      </w:r>
      <w:r w:rsidR="00E9210B">
        <w:rPr>
          <w:b/>
          <w:w w:val="110"/>
          <w:sz w:val="18"/>
        </w:rPr>
        <w:t>thirty five lakhs</w:t>
      </w:r>
      <w:r w:rsidR="008462A2">
        <w:rPr>
          <w:b/>
          <w:w w:val="110"/>
          <w:sz w:val="18"/>
        </w:rPr>
        <w:t xml:space="preserve"> only</w:t>
      </w:r>
      <w:r>
        <w:rPr>
          <w:b/>
          <w:w w:val="110"/>
          <w:sz w:val="18"/>
        </w:rPr>
        <w:t>)</w:t>
      </w:r>
      <w:r>
        <w:rPr>
          <w:b/>
          <w:spacing w:val="80"/>
          <w:w w:val="110"/>
          <w:sz w:val="18"/>
        </w:rPr>
        <w:t xml:space="preserve"> </w:t>
      </w:r>
      <w:r>
        <w:rPr>
          <w:w w:val="110"/>
          <w:sz w:val="18"/>
        </w:rPr>
        <w:t>due</w:t>
      </w:r>
      <w:r>
        <w:rPr>
          <w:spacing w:val="80"/>
          <w:w w:val="110"/>
          <w:sz w:val="18"/>
        </w:rPr>
        <w:t xml:space="preserve"> </w:t>
      </w:r>
      <w:r>
        <w:rPr>
          <w:w w:val="110"/>
          <w:sz w:val="18"/>
        </w:rPr>
        <w:t>to</w:t>
      </w:r>
      <w:r>
        <w:rPr>
          <w:spacing w:val="80"/>
          <w:w w:val="110"/>
          <w:sz w:val="18"/>
        </w:rPr>
        <w:t xml:space="preserve"> </w:t>
      </w:r>
      <w:r>
        <w:rPr>
          <w:w w:val="110"/>
          <w:sz w:val="18"/>
        </w:rPr>
        <w:t>the</w:t>
      </w:r>
      <w:r>
        <w:rPr>
          <w:spacing w:val="80"/>
          <w:w w:val="110"/>
          <w:sz w:val="18"/>
        </w:rPr>
        <w:t xml:space="preserve"> </w:t>
      </w:r>
      <w:r>
        <w:rPr>
          <w:w w:val="110"/>
          <w:sz w:val="18"/>
        </w:rPr>
        <w:t>CENTRAL</w:t>
      </w:r>
      <w:r>
        <w:rPr>
          <w:spacing w:val="80"/>
          <w:w w:val="110"/>
          <w:sz w:val="18"/>
        </w:rPr>
        <w:t xml:space="preserve"> </w:t>
      </w:r>
      <w:r>
        <w:rPr>
          <w:w w:val="110"/>
          <w:sz w:val="18"/>
        </w:rPr>
        <w:t>BANK</w:t>
      </w:r>
      <w:r>
        <w:rPr>
          <w:spacing w:val="80"/>
          <w:w w:val="110"/>
          <w:sz w:val="18"/>
        </w:rPr>
        <w:t xml:space="preserve"> </w:t>
      </w:r>
      <w:r>
        <w:rPr>
          <w:w w:val="110"/>
          <w:sz w:val="18"/>
        </w:rPr>
        <w:t>OF</w:t>
      </w:r>
      <w:r>
        <w:rPr>
          <w:spacing w:val="80"/>
          <w:w w:val="110"/>
          <w:sz w:val="18"/>
        </w:rPr>
        <w:t xml:space="preserve"> </w:t>
      </w:r>
      <w:r w:rsidR="000E5631">
        <w:rPr>
          <w:w w:val="110"/>
          <w:sz w:val="18"/>
        </w:rPr>
        <w:t xml:space="preserve">INDIA, </w:t>
      </w:r>
      <w:proofErr w:type="spellStart"/>
      <w:r w:rsidR="008462A2">
        <w:rPr>
          <w:w w:val="110"/>
          <w:sz w:val="18"/>
        </w:rPr>
        <w:t>Jorhat</w:t>
      </w:r>
      <w:proofErr w:type="spellEnd"/>
      <w:r>
        <w:rPr>
          <w:spacing w:val="80"/>
          <w:w w:val="150"/>
          <w:sz w:val="18"/>
        </w:rPr>
        <w:t xml:space="preserve"> </w:t>
      </w:r>
      <w:r>
        <w:rPr>
          <w:w w:val="110"/>
          <w:sz w:val="18"/>
        </w:rPr>
        <w:t>Branch</w:t>
      </w:r>
      <w:r>
        <w:rPr>
          <w:spacing w:val="35"/>
          <w:w w:val="110"/>
          <w:sz w:val="18"/>
        </w:rPr>
        <w:t xml:space="preserve"> </w:t>
      </w:r>
      <w:r>
        <w:rPr>
          <w:w w:val="110"/>
          <w:sz w:val="18"/>
        </w:rPr>
        <w:t>(Secured</w:t>
      </w:r>
      <w:r>
        <w:rPr>
          <w:spacing w:val="37"/>
          <w:w w:val="110"/>
          <w:sz w:val="18"/>
        </w:rPr>
        <w:t xml:space="preserve"> </w:t>
      </w:r>
      <w:r>
        <w:rPr>
          <w:w w:val="110"/>
          <w:sz w:val="18"/>
        </w:rPr>
        <w:t>Creditor)</w:t>
      </w:r>
      <w:r>
        <w:rPr>
          <w:spacing w:val="35"/>
          <w:w w:val="110"/>
          <w:sz w:val="18"/>
        </w:rPr>
        <w:t xml:space="preserve"> </w:t>
      </w:r>
      <w:r>
        <w:rPr>
          <w:w w:val="110"/>
          <w:sz w:val="18"/>
        </w:rPr>
        <w:t>as</w:t>
      </w:r>
      <w:r>
        <w:rPr>
          <w:spacing w:val="36"/>
          <w:w w:val="110"/>
          <w:sz w:val="18"/>
        </w:rPr>
        <w:t xml:space="preserve"> </w:t>
      </w:r>
      <w:r>
        <w:rPr>
          <w:w w:val="110"/>
          <w:sz w:val="18"/>
        </w:rPr>
        <w:t>on</w:t>
      </w:r>
      <w:r w:rsidR="000E5631">
        <w:rPr>
          <w:spacing w:val="80"/>
          <w:w w:val="110"/>
          <w:sz w:val="18"/>
        </w:rPr>
        <w:t xml:space="preserve"> </w:t>
      </w:r>
      <w:r w:rsidR="00E9210B">
        <w:rPr>
          <w:b/>
          <w:w w:val="110"/>
          <w:sz w:val="18"/>
        </w:rPr>
        <w:t>12-06-2026</w:t>
      </w:r>
      <w:r>
        <w:rPr>
          <w:b/>
          <w:spacing w:val="36"/>
          <w:w w:val="110"/>
          <w:sz w:val="18"/>
        </w:rPr>
        <w:t xml:space="preserve"> </w:t>
      </w:r>
      <w:r>
        <w:rPr>
          <w:w w:val="110"/>
          <w:sz w:val="18"/>
        </w:rPr>
        <w:t>and</w:t>
      </w:r>
      <w:r>
        <w:rPr>
          <w:spacing w:val="37"/>
          <w:w w:val="110"/>
          <w:sz w:val="18"/>
        </w:rPr>
        <w:t xml:space="preserve"> </w:t>
      </w:r>
      <w:r>
        <w:rPr>
          <w:w w:val="110"/>
          <w:sz w:val="18"/>
        </w:rPr>
        <w:t>further</w:t>
      </w:r>
      <w:r>
        <w:rPr>
          <w:spacing w:val="33"/>
          <w:w w:val="110"/>
          <w:sz w:val="18"/>
        </w:rPr>
        <w:t xml:space="preserve"> </w:t>
      </w:r>
      <w:r>
        <w:rPr>
          <w:w w:val="110"/>
          <w:sz w:val="18"/>
        </w:rPr>
        <w:t>interest</w:t>
      </w:r>
      <w:r>
        <w:rPr>
          <w:spacing w:val="35"/>
          <w:w w:val="110"/>
          <w:sz w:val="18"/>
        </w:rPr>
        <w:t xml:space="preserve"> </w:t>
      </w:r>
      <w:r>
        <w:rPr>
          <w:w w:val="110"/>
          <w:sz w:val="18"/>
        </w:rPr>
        <w:t>and</w:t>
      </w:r>
      <w:r>
        <w:rPr>
          <w:spacing w:val="35"/>
          <w:w w:val="110"/>
          <w:sz w:val="18"/>
        </w:rPr>
        <w:t xml:space="preserve"> </w:t>
      </w:r>
      <w:r>
        <w:rPr>
          <w:w w:val="110"/>
          <w:sz w:val="18"/>
        </w:rPr>
        <w:t>cost</w:t>
      </w:r>
      <w:r>
        <w:rPr>
          <w:spacing w:val="35"/>
          <w:w w:val="110"/>
          <w:sz w:val="18"/>
        </w:rPr>
        <w:t xml:space="preserve"> </w:t>
      </w:r>
      <w:r>
        <w:rPr>
          <w:w w:val="110"/>
          <w:sz w:val="18"/>
        </w:rPr>
        <w:t>thereon</w:t>
      </w:r>
      <w:r>
        <w:rPr>
          <w:spacing w:val="80"/>
          <w:w w:val="110"/>
          <w:sz w:val="18"/>
        </w:rPr>
        <w:t xml:space="preserve"> </w:t>
      </w:r>
      <w:r>
        <w:rPr>
          <w:w w:val="110"/>
          <w:sz w:val="18"/>
        </w:rPr>
        <w:t>minus recovery</w:t>
      </w:r>
      <w:r>
        <w:rPr>
          <w:spacing w:val="74"/>
          <w:w w:val="150"/>
          <w:sz w:val="18"/>
        </w:rPr>
        <w:t xml:space="preserve"> </w:t>
      </w:r>
      <w:r>
        <w:rPr>
          <w:b/>
          <w:w w:val="110"/>
          <w:sz w:val="18"/>
        </w:rPr>
        <w:t>from</w:t>
      </w:r>
      <w:r>
        <w:rPr>
          <w:b/>
          <w:spacing w:val="22"/>
          <w:w w:val="110"/>
          <w:sz w:val="18"/>
        </w:rPr>
        <w:t xml:space="preserve"> </w:t>
      </w:r>
      <w:r w:rsidR="008462A2">
        <w:rPr>
          <w:rStyle w:val="Strong"/>
          <w:rFonts w:ascii="Century Gothic" w:hAnsi="Century Gothic" w:cs="Times New Roman"/>
          <w:sz w:val="18"/>
          <w:szCs w:val="18"/>
        </w:rPr>
        <w:t>M/s NEMSICS.</w:t>
      </w:r>
      <w:r w:rsidR="00EF0210" w:rsidRPr="00E013FF">
        <w:rPr>
          <w:rStyle w:val="Strong"/>
          <w:rFonts w:ascii="Century Gothic" w:hAnsi="Century Gothic" w:cs="Times New Roman"/>
          <w:sz w:val="18"/>
          <w:szCs w:val="18"/>
        </w:rPr>
        <w:t xml:space="preserve"> </w:t>
      </w:r>
    </w:p>
    <w:p w14:paraId="31AF32A0" w14:textId="00B3FEB6" w:rsidR="00BC13DB" w:rsidRDefault="007B76DF" w:rsidP="00EF0210">
      <w:pPr>
        <w:tabs>
          <w:tab w:val="left" w:pos="1389"/>
        </w:tabs>
        <w:spacing w:before="209"/>
        <w:ind w:left="444" w:right="154"/>
        <w:jc w:val="both"/>
        <w:rPr>
          <w:b/>
          <w:sz w:val="18"/>
        </w:rPr>
      </w:pPr>
      <w:r>
        <w:rPr>
          <w:w w:val="110"/>
          <w:sz w:val="18"/>
        </w:rPr>
        <w:t xml:space="preserve">The Reserve Price will be </w:t>
      </w:r>
      <w:r>
        <w:rPr>
          <w:b/>
          <w:w w:val="110"/>
          <w:sz w:val="18"/>
        </w:rPr>
        <w:t xml:space="preserve">Rs. </w:t>
      </w:r>
      <w:r w:rsidR="00E9210B">
        <w:rPr>
          <w:b/>
          <w:w w:val="110"/>
          <w:sz w:val="18"/>
        </w:rPr>
        <w:t>1</w:t>
      </w:r>
      <w:proofErr w:type="gramStart"/>
      <w:r w:rsidR="00E9210B">
        <w:rPr>
          <w:b/>
          <w:w w:val="110"/>
          <w:sz w:val="18"/>
        </w:rPr>
        <w:t>,35</w:t>
      </w:r>
      <w:r w:rsidR="008462A2">
        <w:rPr>
          <w:b/>
          <w:w w:val="110"/>
          <w:sz w:val="18"/>
        </w:rPr>
        <w:t>,00,000</w:t>
      </w:r>
      <w:proofErr w:type="gramEnd"/>
      <w:r w:rsidR="00EF0210">
        <w:rPr>
          <w:b/>
          <w:w w:val="110"/>
          <w:sz w:val="18"/>
        </w:rPr>
        <w:t xml:space="preserve">/- </w:t>
      </w:r>
      <w:r w:rsidR="00EF0210">
        <w:rPr>
          <w:b/>
          <w:spacing w:val="-2"/>
          <w:w w:val="110"/>
          <w:sz w:val="18"/>
        </w:rPr>
        <w:t>(Rupees</w:t>
      </w:r>
      <w:r w:rsidR="00EF0210">
        <w:rPr>
          <w:b/>
          <w:sz w:val="18"/>
        </w:rPr>
        <w:tab/>
      </w:r>
      <w:r w:rsidR="008462A2">
        <w:rPr>
          <w:b/>
          <w:w w:val="110"/>
          <w:sz w:val="18"/>
        </w:rPr>
        <w:t xml:space="preserve">One </w:t>
      </w:r>
      <w:proofErr w:type="spellStart"/>
      <w:r w:rsidR="008462A2">
        <w:rPr>
          <w:b/>
          <w:w w:val="110"/>
          <w:sz w:val="18"/>
        </w:rPr>
        <w:t>crore</w:t>
      </w:r>
      <w:proofErr w:type="spellEnd"/>
      <w:r w:rsidR="008462A2">
        <w:rPr>
          <w:b/>
          <w:w w:val="110"/>
          <w:sz w:val="18"/>
        </w:rPr>
        <w:t xml:space="preserve"> </w:t>
      </w:r>
      <w:r w:rsidR="00E9210B">
        <w:rPr>
          <w:b/>
          <w:w w:val="110"/>
          <w:sz w:val="18"/>
        </w:rPr>
        <w:t>thirty five lakhs</w:t>
      </w:r>
      <w:r w:rsidR="008462A2">
        <w:rPr>
          <w:b/>
          <w:w w:val="110"/>
          <w:sz w:val="18"/>
        </w:rPr>
        <w:t xml:space="preserve"> only</w:t>
      </w:r>
      <w:r w:rsidR="00EF0210">
        <w:rPr>
          <w:b/>
          <w:w w:val="110"/>
          <w:sz w:val="18"/>
        </w:rPr>
        <w:t>)</w:t>
      </w:r>
      <w:r w:rsidR="0021770A">
        <w:rPr>
          <w:b/>
          <w:w w:val="110"/>
          <w:sz w:val="18"/>
        </w:rPr>
        <w:t xml:space="preserve"> </w:t>
      </w:r>
      <w:r>
        <w:rPr>
          <w:w w:val="110"/>
          <w:sz w:val="18"/>
        </w:rPr>
        <w:t>and the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earnest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money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deposit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will</w:t>
      </w:r>
      <w:r>
        <w:rPr>
          <w:spacing w:val="40"/>
          <w:w w:val="110"/>
          <w:sz w:val="18"/>
        </w:rPr>
        <w:t xml:space="preserve"> </w:t>
      </w:r>
      <w:r>
        <w:rPr>
          <w:w w:val="110"/>
          <w:sz w:val="18"/>
        </w:rPr>
        <w:t>be</w:t>
      </w:r>
      <w:r>
        <w:rPr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Rs.</w:t>
      </w:r>
      <w:r>
        <w:rPr>
          <w:b/>
          <w:spacing w:val="40"/>
          <w:w w:val="110"/>
          <w:sz w:val="18"/>
        </w:rPr>
        <w:t xml:space="preserve"> </w:t>
      </w:r>
      <w:r w:rsidR="008462A2">
        <w:rPr>
          <w:b/>
          <w:spacing w:val="40"/>
          <w:w w:val="110"/>
          <w:sz w:val="18"/>
        </w:rPr>
        <w:t>1</w:t>
      </w:r>
      <w:r w:rsidR="00E9210B">
        <w:rPr>
          <w:b/>
          <w:spacing w:val="40"/>
          <w:w w:val="110"/>
          <w:sz w:val="18"/>
        </w:rPr>
        <w:t>3,5</w:t>
      </w:r>
      <w:r w:rsidR="008462A2">
        <w:rPr>
          <w:b/>
          <w:spacing w:val="40"/>
          <w:w w:val="110"/>
          <w:sz w:val="18"/>
        </w:rPr>
        <w:t>0,000</w:t>
      </w:r>
      <w:r>
        <w:rPr>
          <w:b/>
          <w:w w:val="110"/>
          <w:sz w:val="18"/>
        </w:rPr>
        <w:t>/-</w:t>
      </w:r>
      <w:r>
        <w:rPr>
          <w:b/>
          <w:spacing w:val="80"/>
          <w:w w:val="110"/>
          <w:sz w:val="18"/>
        </w:rPr>
        <w:t xml:space="preserve"> </w:t>
      </w:r>
      <w:r>
        <w:rPr>
          <w:b/>
          <w:w w:val="110"/>
          <w:sz w:val="18"/>
        </w:rPr>
        <w:t>(</w:t>
      </w:r>
      <w:r w:rsidR="00733D79">
        <w:rPr>
          <w:b/>
          <w:w w:val="110"/>
          <w:sz w:val="18"/>
        </w:rPr>
        <w:t xml:space="preserve">Rupees </w:t>
      </w:r>
      <w:r w:rsidR="00E9210B">
        <w:rPr>
          <w:b/>
          <w:w w:val="110"/>
          <w:sz w:val="18"/>
        </w:rPr>
        <w:t>thirteen lakhs fifty thousand only</w:t>
      </w:r>
      <w:r>
        <w:rPr>
          <w:b/>
          <w:w w:val="110"/>
          <w:sz w:val="18"/>
        </w:rPr>
        <w:t>)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@10%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of Reserve Price.</w:t>
      </w:r>
    </w:p>
    <w:p w14:paraId="2935F0A1" w14:textId="1BD6E54C" w:rsidR="00BC13DB" w:rsidRDefault="007B76DF">
      <w:pPr>
        <w:pStyle w:val="BodyText"/>
        <w:spacing w:before="208" w:line="480" w:lineRule="auto"/>
        <w:ind w:left="444" w:right="1046"/>
        <w:jc w:val="both"/>
      </w:pPr>
      <w:r>
        <w:rPr>
          <w:w w:val="115"/>
        </w:rPr>
        <w:t>The</w:t>
      </w:r>
      <w:r>
        <w:rPr>
          <w:spacing w:val="-5"/>
          <w:w w:val="115"/>
        </w:rPr>
        <w:t xml:space="preserve"> </w:t>
      </w:r>
      <w:r>
        <w:rPr>
          <w:w w:val="115"/>
        </w:rPr>
        <w:t>borrower</w:t>
      </w:r>
      <w:r>
        <w:rPr>
          <w:spacing w:val="-5"/>
          <w:w w:val="115"/>
        </w:rPr>
        <w:t xml:space="preserve"> </w:t>
      </w:r>
      <w:r>
        <w:rPr>
          <w:w w:val="115"/>
        </w:rPr>
        <w:t>may</w:t>
      </w:r>
      <w:r>
        <w:rPr>
          <w:spacing w:val="-5"/>
          <w:w w:val="115"/>
        </w:rPr>
        <w:t xml:space="preserve"> </w:t>
      </w:r>
      <w:r>
        <w:rPr>
          <w:w w:val="115"/>
        </w:rPr>
        <w:t>redeem</w:t>
      </w:r>
      <w:r>
        <w:rPr>
          <w:spacing w:val="-7"/>
          <w:w w:val="115"/>
        </w:rPr>
        <w:t xml:space="preserve"> </w:t>
      </w:r>
      <w:r>
        <w:rPr>
          <w:w w:val="115"/>
        </w:rPr>
        <w:t>the</w:t>
      </w:r>
      <w:r>
        <w:rPr>
          <w:spacing w:val="-5"/>
          <w:w w:val="115"/>
        </w:rPr>
        <w:t xml:space="preserve"> </w:t>
      </w:r>
      <w:r>
        <w:rPr>
          <w:w w:val="115"/>
        </w:rPr>
        <w:t>security</w:t>
      </w:r>
      <w:r>
        <w:rPr>
          <w:spacing w:val="-5"/>
          <w:w w:val="115"/>
        </w:rPr>
        <w:t xml:space="preserve"> </w:t>
      </w:r>
      <w:r>
        <w:rPr>
          <w:w w:val="115"/>
        </w:rPr>
        <w:t>assets</w:t>
      </w:r>
      <w:r>
        <w:rPr>
          <w:spacing w:val="-5"/>
          <w:w w:val="115"/>
        </w:rPr>
        <w:t xml:space="preserve"> </w:t>
      </w:r>
      <w:r>
        <w:rPr>
          <w:w w:val="115"/>
        </w:rPr>
        <w:t>by</w:t>
      </w:r>
      <w:r>
        <w:rPr>
          <w:spacing w:val="-5"/>
          <w:w w:val="115"/>
        </w:rPr>
        <w:t xml:space="preserve"> </w:t>
      </w:r>
      <w:r>
        <w:rPr>
          <w:w w:val="115"/>
        </w:rPr>
        <w:t>settling</w:t>
      </w:r>
      <w:r>
        <w:rPr>
          <w:spacing w:val="-5"/>
          <w:w w:val="115"/>
        </w:rPr>
        <w:t xml:space="preserve"> </w:t>
      </w:r>
      <w:r>
        <w:rPr>
          <w:w w:val="115"/>
        </w:rPr>
        <w:t>the</w:t>
      </w:r>
      <w:r>
        <w:rPr>
          <w:spacing w:val="-5"/>
          <w:w w:val="115"/>
        </w:rPr>
        <w:t xml:space="preserve"> </w:t>
      </w:r>
      <w:r>
        <w:rPr>
          <w:w w:val="115"/>
        </w:rPr>
        <w:t>outstanding</w:t>
      </w:r>
      <w:r>
        <w:rPr>
          <w:spacing w:val="-5"/>
          <w:w w:val="115"/>
        </w:rPr>
        <w:t xml:space="preserve"> </w:t>
      </w:r>
      <w:r>
        <w:rPr>
          <w:w w:val="115"/>
        </w:rPr>
        <w:t>dues</w:t>
      </w:r>
      <w:r>
        <w:rPr>
          <w:spacing w:val="-5"/>
          <w:w w:val="115"/>
        </w:rPr>
        <w:t xml:space="preserve"> </w:t>
      </w:r>
      <w:r>
        <w:rPr>
          <w:w w:val="115"/>
        </w:rPr>
        <w:t>of</w:t>
      </w:r>
      <w:r>
        <w:rPr>
          <w:spacing w:val="-5"/>
          <w:w w:val="115"/>
        </w:rPr>
        <w:t xml:space="preserve"> </w:t>
      </w:r>
      <w:r>
        <w:rPr>
          <w:w w:val="115"/>
        </w:rPr>
        <w:t>the</w:t>
      </w:r>
      <w:r>
        <w:rPr>
          <w:spacing w:val="-5"/>
          <w:w w:val="115"/>
        </w:rPr>
        <w:t xml:space="preserve"> </w:t>
      </w:r>
      <w:r>
        <w:rPr>
          <w:w w:val="115"/>
        </w:rPr>
        <w:t xml:space="preserve">bank. </w:t>
      </w:r>
      <w:r>
        <w:rPr>
          <w:w w:val="115"/>
          <w:u w:val="single"/>
        </w:rPr>
        <w:t xml:space="preserve">Last date for submission of bid with EMD: </w:t>
      </w:r>
      <w:r w:rsidR="00E9210B">
        <w:rPr>
          <w:w w:val="115"/>
          <w:u w:val="single"/>
        </w:rPr>
        <w:t>29</w:t>
      </w:r>
      <w:r w:rsidR="008462A2">
        <w:rPr>
          <w:w w:val="115"/>
          <w:u w:val="single"/>
        </w:rPr>
        <w:t>-06-2026</w:t>
      </w:r>
      <w:r>
        <w:rPr>
          <w:w w:val="115"/>
          <w:u w:val="single"/>
        </w:rPr>
        <w:t xml:space="preserve"> before</w:t>
      </w:r>
      <w:r w:rsidR="006C6C00">
        <w:rPr>
          <w:w w:val="115"/>
          <w:u w:val="single"/>
        </w:rPr>
        <w:t xml:space="preserve"> </w:t>
      </w:r>
      <w:r w:rsidR="00E9210B">
        <w:rPr>
          <w:w w:val="115"/>
          <w:u w:val="single"/>
        </w:rPr>
        <w:t>3:30</w:t>
      </w:r>
      <w:r>
        <w:rPr>
          <w:w w:val="115"/>
          <w:u w:val="single"/>
        </w:rPr>
        <w:t xml:space="preserve"> P.M.</w:t>
      </w:r>
    </w:p>
    <w:p w14:paraId="155D156D" w14:textId="77777777" w:rsidR="00BC13DB" w:rsidRDefault="007B76DF">
      <w:pPr>
        <w:pStyle w:val="BodyText"/>
        <w:spacing w:before="1"/>
        <w:ind w:left="444"/>
        <w:jc w:val="both"/>
        <w:rPr>
          <w:spacing w:val="-2"/>
          <w:w w:val="115"/>
          <w:u w:val="single"/>
        </w:rPr>
      </w:pPr>
      <w:r>
        <w:rPr>
          <w:w w:val="115"/>
          <w:u w:val="single"/>
        </w:rPr>
        <w:t>SHORT</w:t>
      </w:r>
      <w:r>
        <w:rPr>
          <w:spacing w:val="12"/>
          <w:w w:val="115"/>
          <w:u w:val="single"/>
        </w:rPr>
        <w:t xml:space="preserve"> </w:t>
      </w:r>
      <w:r>
        <w:rPr>
          <w:w w:val="115"/>
          <w:u w:val="single"/>
        </w:rPr>
        <w:t>DESCRIPTION</w:t>
      </w:r>
      <w:r>
        <w:rPr>
          <w:spacing w:val="12"/>
          <w:w w:val="115"/>
          <w:u w:val="single"/>
        </w:rPr>
        <w:t xml:space="preserve"> </w:t>
      </w:r>
      <w:r>
        <w:rPr>
          <w:w w:val="115"/>
          <w:u w:val="single"/>
        </w:rPr>
        <w:t>OF</w:t>
      </w:r>
      <w:r>
        <w:rPr>
          <w:spacing w:val="17"/>
          <w:w w:val="115"/>
          <w:u w:val="single"/>
        </w:rPr>
        <w:t xml:space="preserve"> </w:t>
      </w:r>
      <w:r>
        <w:rPr>
          <w:w w:val="115"/>
          <w:u w:val="single"/>
        </w:rPr>
        <w:t>THE</w:t>
      </w:r>
      <w:r>
        <w:rPr>
          <w:spacing w:val="11"/>
          <w:w w:val="115"/>
          <w:u w:val="single"/>
        </w:rPr>
        <w:t xml:space="preserve"> </w:t>
      </w:r>
      <w:r>
        <w:rPr>
          <w:w w:val="115"/>
          <w:u w:val="single"/>
        </w:rPr>
        <w:t>IMMOVABLE</w:t>
      </w:r>
      <w:r>
        <w:rPr>
          <w:spacing w:val="12"/>
          <w:w w:val="115"/>
          <w:u w:val="single"/>
        </w:rPr>
        <w:t xml:space="preserve"> </w:t>
      </w:r>
      <w:r>
        <w:rPr>
          <w:spacing w:val="-2"/>
          <w:w w:val="115"/>
          <w:u w:val="single"/>
        </w:rPr>
        <w:t>PROPERTY:-</w:t>
      </w:r>
    </w:p>
    <w:p w14:paraId="2F0BAE45" w14:textId="77777777" w:rsidR="00733D79" w:rsidRDefault="00733D79">
      <w:pPr>
        <w:pStyle w:val="BodyText"/>
        <w:spacing w:before="1"/>
        <w:ind w:left="444"/>
        <w:jc w:val="both"/>
        <w:rPr>
          <w:spacing w:val="-2"/>
          <w:w w:val="115"/>
          <w:u w:val="single"/>
        </w:rPr>
      </w:pPr>
    </w:p>
    <w:tbl>
      <w:tblPr>
        <w:tblStyle w:val="TableGrid"/>
        <w:tblW w:w="0" w:type="auto"/>
        <w:tblInd w:w="444" w:type="dxa"/>
        <w:tblLook w:val="04A0" w:firstRow="1" w:lastRow="0" w:firstColumn="1" w:lastColumn="0" w:noHBand="0" w:noVBand="1"/>
      </w:tblPr>
      <w:tblGrid>
        <w:gridCol w:w="9841"/>
      </w:tblGrid>
      <w:tr w:rsidR="00733D79" w14:paraId="296F3AE6" w14:textId="77777777" w:rsidTr="00733D79">
        <w:tc>
          <w:tcPr>
            <w:tcW w:w="10285" w:type="dxa"/>
          </w:tcPr>
          <w:p w14:paraId="663449F5" w14:textId="41ACBE7E" w:rsidR="00EF0210" w:rsidRDefault="00665D8A" w:rsidP="00EF0210">
            <w:pPr>
              <w:pStyle w:val="BodyText"/>
              <w:jc w:val="both"/>
            </w:pPr>
            <w:r>
              <w:t xml:space="preserve">Equitable Mortgage of all that part and parcel of land and building measuring 0 B – 1 Katha – 10 </w:t>
            </w:r>
            <w:proofErr w:type="spellStart"/>
            <w:r>
              <w:t>Lechas</w:t>
            </w:r>
            <w:proofErr w:type="spellEnd"/>
            <w:r>
              <w:t xml:space="preserve"> in the name of North Eastern Multi State Integrated Agro Cooperative Society (NEMSICS), covered by Dag No 5449, K P </w:t>
            </w:r>
            <w:proofErr w:type="spellStart"/>
            <w:r>
              <w:t>Patta</w:t>
            </w:r>
            <w:proofErr w:type="spellEnd"/>
            <w:r>
              <w:t xml:space="preserve"> No 111, situated at </w:t>
            </w:r>
            <w:proofErr w:type="spellStart"/>
            <w:r>
              <w:t>Asish</w:t>
            </w:r>
            <w:proofErr w:type="spellEnd"/>
            <w:r>
              <w:t xml:space="preserve"> Nagar </w:t>
            </w:r>
            <w:proofErr w:type="spellStart"/>
            <w:r>
              <w:t>Tarajan</w:t>
            </w:r>
            <w:proofErr w:type="spellEnd"/>
            <w:r>
              <w:t xml:space="preserve"> Block No. 3, </w:t>
            </w:r>
            <w:proofErr w:type="spellStart"/>
            <w:r>
              <w:t>Jorhat</w:t>
            </w:r>
            <w:proofErr w:type="spellEnd"/>
            <w:r>
              <w:t xml:space="preserve"> Town, </w:t>
            </w:r>
            <w:proofErr w:type="spellStart"/>
            <w:proofErr w:type="gramStart"/>
            <w:r>
              <w:t>Mouza</w:t>
            </w:r>
            <w:proofErr w:type="spellEnd"/>
            <w:r>
              <w:t xml:space="preserve"> ,</w:t>
            </w:r>
            <w:proofErr w:type="gramEnd"/>
            <w:r>
              <w:t xml:space="preserve"> PO + PS – </w:t>
            </w:r>
            <w:proofErr w:type="spellStart"/>
            <w:r>
              <w:t>Jorhat</w:t>
            </w:r>
            <w:proofErr w:type="spellEnd"/>
            <w:r>
              <w:t xml:space="preserve">, </w:t>
            </w:r>
            <w:proofErr w:type="spellStart"/>
            <w:r>
              <w:t>Dist</w:t>
            </w:r>
            <w:proofErr w:type="spellEnd"/>
            <w:r>
              <w:t xml:space="preserve">- </w:t>
            </w:r>
            <w:proofErr w:type="spellStart"/>
            <w:r>
              <w:t>Jorhat</w:t>
            </w:r>
            <w:proofErr w:type="spellEnd"/>
            <w:r>
              <w:t>, Assam, Pin – 785001 measuring 4320 Sq. Ft. covered under Sale Deed Number 623. The property is in the name of North Eastern Multi State Integrated Agro Cooperative Society (NEMSICS)</w:t>
            </w:r>
          </w:p>
          <w:p w14:paraId="1B14B913" w14:textId="042DFF91" w:rsidR="00665D8A" w:rsidRDefault="00665D8A" w:rsidP="00665D8A">
            <w:pPr>
              <w:pStyle w:val="BodyText"/>
              <w:numPr>
                <w:ilvl w:val="0"/>
                <w:numId w:val="2"/>
              </w:numPr>
              <w:jc w:val="both"/>
            </w:pPr>
            <w:r>
              <w:t xml:space="preserve">Kishore </w:t>
            </w:r>
            <w:proofErr w:type="spellStart"/>
            <w:r>
              <w:t>Chakraborty</w:t>
            </w:r>
            <w:proofErr w:type="spellEnd"/>
            <w:r>
              <w:t xml:space="preserve"> (Chairman)</w:t>
            </w:r>
          </w:p>
          <w:p w14:paraId="73B20563" w14:textId="06B833DE" w:rsidR="00665D8A" w:rsidRDefault="00665D8A" w:rsidP="00665D8A">
            <w:pPr>
              <w:pStyle w:val="BodyText"/>
              <w:numPr>
                <w:ilvl w:val="0"/>
                <w:numId w:val="2"/>
              </w:numPr>
              <w:jc w:val="both"/>
            </w:pPr>
            <w:proofErr w:type="spellStart"/>
            <w:r>
              <w:t>Subha</w:t>
            </w:r>
            <w:proofErr w:type="spellEnd"/>
            <w:r>
              <w:t xml:space="preserve"> Ram Das (Vice Chairman)</w:t>
            </w:r>
          </w:p>
          <w:p w14:paraId="63AA6F3D" w14:textId="1DCDA613" w:rsidR="00665D8A" w:rsidRDefault="00665D8A" w:rsidP="00665D8A">
            <w:pPr>
              <w:pStyle w:val="BodyText"/>
              <w:numPr>
                <w:ilvl w:val="0"/>
                <w:numId w:val="2"/>
              </w:numPr>
              <w:jc w:val="both"/>
            </w:pPr>
            <w:proofErr w:type="spellStart"/>
            <w:r>
              <w:t>Ranjan</w:t>
            </w:r>
            <w:proofErr w:type="spellEnd"/>
            <w:r>
              <w:t xml:space="preserve"> Deb (Managing Director), bounded as under: </w:t>
            </w:r>
          </w:p>
          <w:p w14:paraId="7568F965" w14:textId="77777777" w:rsidR="00665D8A" w:rsidRDefault="00665D8A" w:rsidP="00665D8A">
            <w:pPr>
              <w:pStyle w:val="BodyText"/>
              <w:ind w:left="720"/>
              <w:jc w:val="both"/>
            </w:pPr>
          </w:p>
          <w:p w14:paraId="5734975E" w14:textId="24968255" w:rsidR="00665D8A" w:rsidRDefault="00665D8A" w:rsidP="00665D8A">
            <w:pPr>
              <w:pStyle w:val="BodyText"/>
              <w:ind w:left="720"/>
              <w:jc w:val="both"/>
            </w:pPr>
            <w:r>
              <w:t xml:space="preserve">North: 12 </w:t>
            </w:r>
            <w:proofErr w:type="spellStart"/>
            <w:r>
              <w:t>ft</w:t>
            </w:r>
            <w:proofErr w:type="spellEnd"/>
            <w:r>
              <w:t xml:space="preserve"> approach road</w:t>
            </w:r>
          </w:p>
          <w:p w14:paraId="3D12CCF9" w14:textId="0CEDFD70" w:rsidR="00665D8A" w:rsidRDefault="00665D8A" w:rsidP="00665D8A">
            <w:pPr>
              <w:pStyle w:val="BodyText"/>
              <w:ind w:left="720"/>
              <w:jc w:val="both"/>
            </w:pPr>
            <w:r>
              <w:t xml:space="preserve">South: Land and building of Sri </w:t>
            </w:r>
            <w:proofErr w:type="spellStart"/>
            <w:r>
              <w:t>Jagadish</w:t>
            </w:r>
            <w:proofErr w:type="spellEnd"/>
            <w:r>
              <w:t xml:space="preserve"> </w:t>
            </w:r>
            <w:proofErr w:type="spellStart"/>
            <w:r>
              <w:t>Agarwalla</w:t>
            </w:r>
            <w:proofErr w:type="spellEnd"/>
            <w:r>
              <w:t xml:space="preserve"> </w:t>
            </w:r>
          </w:p>
          <w:p w14:paraId="21205F19" w14:textId="6953AC63" w:rsidR="00665D8A" w:rsidRDefault="00665D8A" w:rsidP="00665D8A">
            <w:pPr>
              <w:pStyle w:val="BodyText"/>
              <w:ind w:left="720"/>
              <w:jc w:val="both"/>
            </w:pPr>
            <w:r>
              <w:t xml:space="preserve">East: 12 </w:t>
            </w:r>
            <w:proofErr w:type="spellStart"/>
            <w:r>
              <w:t>ft</w:t>
            </w:r>
            <w:proofErr w:type="spellEnd"/>
            <w:r>
              <w:t xml:space="preserve"> approach road</w:t>
            </w:r>
          </w:p>
          <w:p w14:paraId="4A092FC6" w14:textId="6EA44119" w:rsidR="00665D8A" w:rsidRPr="009419F9" w:rsidRDefault="00665D8A" w:rsidP="00665D8A">
            <w:pPr>
              <w:pStyle w:val="BodyText"/>
              <w:ind w:left="720"/>
              <w:jc w:val="both"/>
            </w:pPr>
            <w:r>
              <w:t xml:space="preserve">West: 12 </w:t>
            </w:r>
            <w:proofErr w:type="spellStart"/>
            <w:r>
              <w:t>ft</w:t>
            </w:r>
            <w:proofErr w:type="spellEnd"/>
            <w:r>
              <w:t xml:space="preserve"> approach road</w:t>
            </w:r>
          </w:p>
          <w:p w14:paraId="7F0622BA" w14:textId="77777777" w:rsidR="00733D79" w:rsidRDefault="00733D79" w:rsidP="00E279A0">
            <w:pPr>
              <w:pStyle w:val="BodyText"/>
              <w:spacing w:before="1"/>
              <w:ind w:left="103" w:right="7577"/>
            </w:pPr>
          </w:p>
        </w:tc>
      </w:tr>
    </w:tbl>
    <w:p w14:paraId="2B3350D0" w14:textId="77777777" w:rsidR="00733D79" w:rsidRDefault="00733D79">
      <w:pPr>
        <w:pStyle w:val="BodyText"/>
        <w:spacing w:before="1"/>
        <w:ind w:left="444"/>
        <w:jc w:val="both"/>
      </w:pPr>
    </w:p>
    <w:p w14:paraId="6AB00B6F" w14:textId="77777777" w:rsidR="00BC13DB" w:rsidRDefault="00BC13DB">
      <w:pPr>
        <w:pStyle w:val="BodyText"/>
        <w:rPr>
          <w:sz w:val="16"/>
        </w:rPr>
      </w:pPr>
    </w:p>
    <w:p w14:paraId="7EB39349" w14:textId="77777777" w:rsidR="00BC13DB" w:rsidRDefault="007B76DF" w:rsidP="00E279A0">
      <w:pPr>
        <w:pStyle w:val="BodyText"/>
        <w:spacing w:before="4"/>
        <w:ind w:left="3065" w:firstLine="535"/>
      </w:pPr>
      <w:proofErr w:type="gramStart"/>
      <w:r>
        <w:rPr>
          <w:w w:val="110"/>
          <w:u w:val="single"/>
        </w:rPr>
        <w:t>Terms</w:t>
      </w:r>
      <w:r>
        <w:rPr>
          <w:spacing w:val="26"/>
          <w:w w:val="110"/>
          <w:u w:val="single"/>
        </w:rPr>
        <w:t xml:space="preserve">  </w:t>
      </w:r>
      <w:r>
        <w:rPr>
          <w:w w:val="110"/>
          <w:u w:val="single"/>
        </w:rPr>
        <w:t>and</w:t>
      </w:r>
      <w:proofErr w:type="gramEnd"/>
      <w:r>
        <w:rPr>
          <w:spacing w:val="27"/>
          <w:w w:val="110"/>
          <w:u w:val="single"/>
        </w:rPr>
        <w:t xml:space="preserve"> </w:t>
      </w:r>
      <w:r>
        <w:rPr>
          <w:w w:val="110"/>
          <w:u w:val="single"/>
        </w:rPr>
        <w:t>Conditions</w:t>
      </w:r>
      <w:r>
        <w:rPr>
          <w:spacing w:val="25"/>
          <w:w w:val="110"/>
          <w:u w:val="single"/>
        </w:rPr>
        <w:t xml:space="preserve"> </w:t>
      </w:r>
      <w:r>
        <w:rPr>
          <w:w w:val="110"/>
          <w:u w:val="single"/>
        </w:rPr>
        <w:t>of</w:t>
      </w:r>
      <w:r>
        <w:rPr>
          <w:spacing w:val="26"/>
          <w:w w:val="110"/>
          <w:u w:val="single"/>
        </w:rPr>
        <w:t xml:space="preserve"> </w:t>
      </w:r>
      <w:r>
        <w:rPr>
          <w:w w:val="110"/>
          <w:u w:val="single"/>
        </w:rPr>
        <w:t>E-Auction</w:t>
      </w:r>
      <w:r>
        <w:rPr>
          <w:spacing w:val="25"/>
          <w:w w:val="110"/>
          <w:u w:val="single"/>
        </w:rPr>
        <w:t xml:space="preserve"> </w:t>
      </w:r>
      <w:r>
        <w:rPr>
          <w:spacing w:val="-4"/>
          <w:w w:val="110"/>
          <w:u w:val="single"/>
        </w:rPr>
        <w:t>Sale</w:t>
      </w:r>
    </w:p>
    <w:p w14:paraId="4A266249" w14:textId="77777777" w:rsidR="00BC13DB" w:rsidRDefault="007B76DF">
      <w:pPr>
        <w:spacing w:before="209"/>
        <w:ind w:left="444"/>
        <w:rPr>
          <w:sz w:val="18"/>
        </w:rPr>
      </w:pPr>
      <w:r>
        <w:rPr>
          <w:w w:val="115"/>
          <w:sz w:val="18"/>
        </w:rPr>
        <w:t>The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Sale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shall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be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subject</w:t>
      </w:r>
      <w:r>
        <w:rPr>
          <w:spacing w:val="24"/>
          <w:w w:val="115"/>
          <w:sz w:val="18"/>
        </w:rPr>
        <w:t xml:space="preserve"> </w:t>
      </w:r>
      <w:r>
        <w:rPr>
          <w:w w:val="115"/>
          <w:sz w:val="18"/>
        </w:rPr>
        <w:t>to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rules/conditions/prescribed</w:t>
      </w:r>
      <w:r>
        <w:rPr>
          <w:spacing w:val="26"/>
          <w:w w:val="115"/>
          <w:sz w:val="18"/>
        </w:rPr>
        <w:t xml:space="preserve"> </w:t>
      </w:r>
      <w:r>
        <w:rPr>
          <w:w w:val="115"/>
          <w:sz w:val="18"/>
        </w:rPr>
        <w:t>under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the</w:t>
      </w:r>
      <w:r>
        <w:rPr>
          <w:spacing w:val="25"/>
          <w:w w:val="115"/>
          <w:sz w:val="18"/>
        </w:rPr>
        <w:t xml:space="preserve"> </w:t>
      </w:r>
      <w:r>
        <w:rPr>
          <w:w w:val="115"/>
          <w:sz w:val="18"/>
        </w:rPr>
        <w:t>Securitization</w:t>
      </w:r>
      <w:r>
        <w:rPr>
          <w:spacing w:val="26"/>
          <w:w w:val="115"/>
          <w:sz w:val="18"/>
        </w:rPr>
        <w:t xml:space="preserve"> </w:t>
      </w:r>
      <w:r>
        <w:rPr>
          <w:w w:val="115"/>
          <w:sz w:val="18"/>
        </w:rPr>
        <w:t>and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Reconstruction</w:t>
      </w:r>
      <w:r>
        <w:rPr>
          <w:spacing w:val="26"/>
          <w:w w:val="115"/>
          <w:sz w:val="18"/>
        </w:rPr>
        <w:t xml:space="preserve"> </w:t>
      </w:r>
      <w:r>
        <w:rPr>
          <w:w w:val="115"/>
          <w:sz w:val="18"/>
        </w:rPr>
        <w:t>of Financial Assets and Enforcement of Security Interest Act, 2002</w:t>
      </w:r>
    </w:p>
    <w:p w14:paraId="3D9573A5" w14:textId="77777777" w:rsidR="00BC13DB" w:rsidRDefault="007B76DF">
      <w:pPr>
        <w:pStyle w:val="ListParagraph"/>
        <w:numPr>
          <w:ilvl w:val="0"/>
          <w:numId w:val="1"/>
        </w:numPr>
        <w:tabs>
          <w:tab w:val="left" w:pos="1163"/>
        </w:tabs>
        <w:spacing w:before="3"/>
        <w:ind w:left="1163" w:hanging="359"/>
        <w:rPr>
          <w:sz w:val="18"/>
        </w:rPr>
      </w:pPr>
      <w:r>
        <w:rPr>
          <w:b/>
          <w:w w:val="115"/>
          <w:sz w:val="18"/>
        </w:rPr>
        <w:t>E-Auction</w:t>
      </w:r>
      <w:r>
        <w:rPr>
          <w:b/>
          <w:spacing w:val="2"/>
          <w:w w:val="115"/>
          <w:sz w:val="18"/>
        </w:rPr>
        <w:t xml:space="preserve"> </w:t>
      </w:r>
      <w:r>
        <w:rPr>
          <w:b/>
          <w:w w:val="115"/>
          <w:sz w:val="18"/>
        </w:rPr>
        <w:t>is</w:t>
      </w:r>
      <w:r>
        <w:rPr>
          <w:b/>
          <w:spacing w:val="3"/>
          <w:w w:val="115"/>
          <w:sz w:val="18"/>
        </w:rPr>
        <w:t xml:space="preserve"> </w:t>
      </w:r>
      <w:r>
        <w:rPr>
          <w:b/>
          <w:w w:val="115"/>
          <w:sz w:val="18"/>
        </w:rPr>
        <w:t>being</w:t>
      </w:r>
      <w:r>
        <w:rPr>
          <w:b/>
          <w:spacing w:val="4"/>
          <w:w w:val="115"/>
          <w:sz w:val="18"/>
        </w:rPr>
        <w:t xml:space="preserve"> </w:t>
      </w:r>
      <w:r>
        <w:rPr>
          <w:b/>
          <w:w w:val="115"/>
          <w:sz w:val="18"/>
        </w:rPr>
        <w:t>held</w:t>
      </w:r>
      <w:r>
        <w:rPr>
          <w:b/>
          <w:spacing w:val="3"/>
          <w:w w:val="115"/>
          <w:sz w:val="18"/>
        </w:rPr>
        <w:t xml:space="preserve"> </w:t>
      </w:r>
      <w:r>
        <w:rPr>
          <w:b/>
          <w:w w:val="115"/>
          <w:sz w:val="18"/>
        </w:rPr>
        <w:t>on</w:t>
      </w:r>
      <w:r>
        <w:rPr>
          <w:b/>
          <w:spacing w:val="3"/>
          <w:w w:val="115"/>
          <w:sz w:val="18"/>
        </w:rPr>
        <w:t xml:space="preserve"> </w:t>
      </w:r>
      <w:r>
        <w:rPr>
          <w:b/>
          <w:w w:val="115"/>
          <w:sz w:val="18"/>
        </w:rPr>
        <w:t>“As</w:t>
      </w:r>
      <w:r>
        <w:rPr>
          <w:b/>
          <w:spacing w:val="3"/>
          <w:w w:val="115"/>
          <w:sz w:val="18"/>
        </w:rPr>
        <w:t xml:space="preserve"> </w:t>
      </w:r>
      <w:r>
        <w:rPr>
          <w:b/>
          <w:w w:val="115"/>
          <w:sz w:val="18"/>
        </w:rPr>
        <w:t>is</w:t>
      </w:r>
      <w:r>
        <w:rPr>
          <w:b/>
          <w:spacing w:val="6"/>
          <w:w w:val="115"/>
          <w:sz w:val="18"/>
        </w:rPr>
        <w:t xml:space="preserve"> </w:t>
      </w:r>
      <w:r>
        <w:rPr>
          <w:b/>
          <w:w w:val="115"/>
          <w:sz w:val="18"/>
        </w:rPr>
        <w:t>where</w:t>
      </w:r>
      <w:r>
        <w:rPr>
          <w:b/>
          <w:spacing w:val="3"/>
          <w:w w:val="115"/>
          <w:sz w:val="18"/>
        </w:rPr>
        <w:t xml:space="preserve"> </w:t>
      </w:r>
      <w:r>
        <w:rPr>
          <w:b/>
          <w:w w:val="115"/>
          <w:sz w:val="18"/>
        </w:rPr>
        <w:t>is”,</w:t>
      </w:r>
      <w:r>
        <w:rPr>
          <w:b/>
          <w:spacing w:val="3"/>
          <w:w w:val="115"/>
          <w:sz w:val="18"/>
        </w:rPr>
        <w:t xml:space="preserve"> </w:t>
      </w:r>
      <w:r>
        <w:rPr>
          <w:b/>
          <w:w w:val="115"/>
          <w:sz w:val="18"/>
        </w:rPr>
        <w:t>“As</w:t>
      </w:r>
      <w:r>
        <w:rPr>
          <w:b/>
          <w:spacing w:val="3"/>
          <w:w w:val="115"/>
          <w:sz w:val="18"/>
        </w:rPr>
        <w:t xml:space="preserve"> </w:t>
      </w:r>
      <w:r>
        <w:rPr>
          <w:b/>
          <w:w w:val="115"/>
          <w:sz w:val="18"/>
        </w:rPr>
        <w:t>is</w:t>
      </w:r>
      <w:r>
        <w:rPr>
          <w:b/>
          <w:spacing w:val="6"/>
          <w:w w:val="115"/>
          <w:sz w:val="18"/>
        </w:rPr>
        <w:t xml:space="preserve"> </w:t>
      </w:r>
      <w:r>
        <w:rPr>
          <w:b/>
          <w:w w:val="115"/>
          <w:sz w:val="18"/>
        </w:rPr>
        <w:t>what</w:t>
      </w:r>
      <w:r>
        <w:rPr>
          <w:b/>
          <w:spacing w:val="3"/>
          <w:w w:val="115"/>
          <w:sz w:val="18"/>
        </w:rPr>
        <w:t xml:space="preserve"> </w:t>
      </w:r>
      <w:r>
        <w:rPr>
          <w:b/>
          <w:w w:val="115"/>
          <w:sz w:val="18"/>
        </w:rPr>
        <w:t>is”</w:t>
      </w:r>
      <w:r>
        <w:rPr>
          <w:b/>
          <w:spacing w:val="4"/>
          <w:w w:val="115"/>
          <w:sz w:val="18"/>
        </w:rPr>
        <w:t xml:space="preserve"> </w:t>
      </w:r>
      <w:r>
        <w:rPr>
          <w:b/>
          <w:w w:val="115"/>
          <w:sz w:val="18"/>
        </w:rPr>
        <w:t>and</w:t>
      </w:r>
      <w:r>
        <w:rPr>
          <w:b/>
          <w:spacing w:val="3"/>
          <w:w w:val="115"/>
          <w:sz w:val="18"/>
        </w:rPr>
        <w:t xml:space="preserve"> </w:t>
      </w:r>
      <w:r>
        <w:rPr>
          <w:b/>
          <w:w w:val="115"/>
          <w:sz w:val="18"/>
        </w:rPr>
        <w:t>“Whatever</w:t>
      </w:r>
      <w:r>
        <w:rPr>
          <w:b/>
          <w:spacing w:val="4"/>
          <w:w w:val="115"/>
          <w:sz w:val="18"/>
        </w:rPr>
        <w:t xml:space="preserve"> </w:t>
      </w:r>
      <w:r>
        <w:rPr>
          <w:b/>
          <w:w w:val="115"/>
          <w:sz w:val="18"/>
        </w:rPr>
        <w:t>there</w:t>
      </w:r>
      <w:r>
        <w:rPr>
          <w:b/>
          <w:spacing w:val="4"/>
          <w:w w:val="115"/>
          <w:sz w:val="18"/>
        </w:rPr>
        <w:t xml:space="preserve"> </w:t>
      </w:r>
      <w:r>
        <w:rPr>
          <w:b/>
          <w:w w:val="115"/>
          <w:sz w:val="18"/>
        </w:rPr>
        <w:t>is”</w:t>
      </w:r>
      <w:r>
        <w:rPr>
          <w:b/>
          <w:spacing w:val="4"/>
          <w:w w:val="115"/>
          <w:sz w:val="18"/>
        </w:rPr>
        <w:t xml:space="preserve"> </w:t>
      </w:r>
      <w:r>
        <w:rPr>
          <w:b/>
          <w:spacing w:val="-2"/>
          <w:w w:val="115"/>
          <w:sz w:val="18"/>
        </w:rPr>
        <w:t>basis.</w:t>
      </w:r>
    </w:p>
    <w:p w14:paraId="298254B7" w14:textId="77777777" w:rsidR="00BC13DB" w:rsidRDefault="007B76DF">
      <w:pPr>
        <w:pStyle w:val="ListParagraph"/>
        <w:numPr>
          <w:ilvl w:val="0"/>
          <w:numId w:val="1"/>
        </w:numPr>
        <w:tabs>
          <w:tab w:val="left" w:pos="1164"/>
          <w:tab w:val="left" w:pos="1224"/>
        </w:tabs>
        <w:spacing w:line="276" w:lineRule="auto"/>
        <w:ind w:right="156"/>
        <w:rPr>
          <w:sz w:val="18"/>
        </w:rPr>
      </w:pPr>
      <w:r>
        <w:rPr>
          <w:b/>
          <w:w w:val="110"/>
          <w:sz w:val="18"/>
        </w:rPr>
        <w:t>The</w:t>
      </w:r>
      <w:r>
        <w:rPr>
          <w:b/>
          <w:spacing w:val="80"/>
          <w:w w:val="110"/>
          <w:sz w:val="18"/>
        </w:rPr>
        <w:t xml:space="preserve"> </w:t>
      </w:r>
      <w:proofErr w:type="spellStart"/>
      <w:r>
        <w:rPr>
          <w:b/>
          <w:w w:val="110"/>
          <w:sz w:val="18"/>
        </w:rPr>
        <w:t>Authorised</w:t>
      </w:r>
      <w:proofErr w:type="spellEnd"/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Officer/Bank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reserves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the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right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to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postpone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/cancel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or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vary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any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of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terms and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conditions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of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the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auction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without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assigning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any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reason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thereof.</w:t>
      </w:r>
    </w:p>
    <w:p w14:paraId="07F8A6CF" w14:textId="77777777" w:rsidR="00BC13DB" w:rsidRDefault="007B76DF">
      <w:pPr>
        <w:pStyle w:val="ListParagraph"/>
        <w:numPr>
          <w:ilvl w:val="0"/>
          <w:numId w:val="1"/>
        </w:numPr>
        <w:tabs>
          <w:tab w:val="left" w:pos="1163"/>
        </w:tabs>
        <w:spacing w:before="2"/>
        <w:ind w:left="1163" w:hanging="359"/>
        <w:rPr>
          <w:sz w:val="18"/>
        </w:rPr>
      </w:pPr>
      <w:r>
        <w:rPr>
          <w:b/>
          <w:w w:val="115"/>
          <w:sz w:val="18"/>
        </w:rPr>
        <w:t>Sale</w:t>
      </w:r>
      <w:r>
        <w:rPr>
          <w:b/>
          <w:spacing w:val="-1"/>
          <w:w w:val="115"/>
          <w:sz w:val="18"/>
        </w:rPr>
        <w:t xml:space="preserve"> </w:t>
      </w:r>
      <w:r>
        <w:rPr>
          <w:b/>
          <w:w w:val="115"/>
          <w:sz w:val="18"/>
        </w:rPr>
        <w:t>is</w:t>
      </w:r>
      <w:r>
        <w:rPr>
          <w:b/>
          <w:spacing w:val="-2"/>
          <w:w w:val="115"/>
          <w:sz w:val="18"/>
        </w:rPr>
        <w:t xml:space="preserve"> </w:t>
      </w:r>
      <w:r>
        <w:rPr>
          <w:b/>
          <w:w w:val="115"/>
          <w:sz w:val="18"/>
        </w:rPr>
        <w:t>subject</w:t>
      </w:r>
      <w:r>
        <w:rPr>
          <w:b/>
          <w:spacing w:val="-1"/>
          <w:w w:val="115"/>
          <w:sz w:val="18"/>
        </w:rPr>
        <w:t xml:space="preserve"> </w:t>
      </w:r>
      <w:r>
        <w:rPr>
          <w:b/>
          <w:w w:val="115"/>
          <w:sz w:val="18"/>
        </w:rPr>
        <w:t>to confirmation</w:t>
      </w:r>
      <w:r>
        <w:rPr>
          <w:b/>
          <w:spacing w:val="-2"/>
          <w:w w:val="115"/>
          <w:sz w:val="18"/>
        </w:rPr>
        <w:t xml:space="preserve"> </w:t>
      </w:r>
      <w:r>
        <w:rPr>
          <w:b/>
          <w:w w:val="115"/>
          <w:sz w:val="18"/>
        </w:rPr>
        <w:t>by</w:t>
      </w:r>
      <w:r>
        <w:rPr>
          <w:b/>
          <w:spacing w:val="-1"/>
          <w:w w:val="115"/>
          <w:sz w:val="18"/>
        </w:rPr>
        <w:t xml:space="preserve"> </w:t>
      </w:r>
      <w:r>
        <w:rPr>
          <w:b/>
          <w:w w:val="115"/>
          <w:sz w:val="18"/>
        </w:rPr>
        <w:t>the</w:t>
      </w:r>
      <w:r>
        <w:rPr>
          <w:b/>
          <w:spacing w:val="-1"/>
          <w:w w:val="115"/>
          <w:sz w:val="18"/>
        </w:rPr>
        <w:t xml:space="preserve"> </w:t>
      </w:r>
      <w:r>
        <w:rPr>
          <w:b/>
          <w:w w:val="115"/>
          <w:sz w:val="18"/>
        </w:rPr>
        <w:t>Bank/</w:t>
      </w:r>
      <w:r>
        <w:rPr>
          <w:b/>
          <w:spacing w:val="-1"/>
          <w:w w:val="115"/>
          <w:sz w:val="18"/>
        </w:rPr>
        <w:t xml:space="preserve"> </w:t>
      </w:r>
      <w:r>
        <w:rPr>
          <w:b/>
          <w:w w:val="115"/>
          <w:sz w:val="18"/>
        </w:rPr>
        <w:t>Authorized</w:t>
      </w:r>
      <w:r>
        <w:rPr>
          <w:b/>
          <w:spacing w:val="-2"/>
          <w:w w:val="115"/>
          <w:sz w:val="18"/>
        </w:rPr>
        <w:t xml:space="preserve"> Officer.</w:t>
      </w:r>
    </w:p>
    <w:p w14:paraId="6923FAC2" w14:textId="77777777" w:rsidR="00BC13DB" w:rsidRDefault="007B76DF">
      <w:pPr>
        <w:pStyle w:val="ListParagraph"/>
        <w:numPr>
          <w:ilvl w:val="0"/>
          <w:numId w:val="1"/>
        </w:numPr>
        <w:tabs>
          <w:tab w:val="left" w:pos="1164"/>
        </w:tabs>
        <w:spacing w:before="31" w:line="276" w:lineRule="auto"/>
        <w:ind w:right="157"/>
        <w:jc w:val="both"/>
        <w:rPr>
          <w:sz w:val="18"/>
        </w:rPr>
      </w:pPr>
      <w:r>
        <w:rPr>
          <w:b/>
          <w:w w:val="110"/>
          <w:sz w:val="18"/>
        </w:rPr>
        <w:t>The Sale shall be subject to rules/conditions/prescribed under the Securitization and Reconstruction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of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Financial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Assets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and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Enforcement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of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Security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Interest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Act,</w:t>
      </w:r>
      <w:r>
        <w:rPr>
          <w:b/>
          <w:spacing w:val="40"/>
          <w:w w:val="110"/>
          <w:sz w:val="18"/>
        </w:rPr>
        <w:t xml:space="preserve"> </w:t>
      </w:r>
      <w:r>
        <w:rPr>
          <w:b/>
          <w:w w:val="110"/>
          <w:sz w:val="18"/>
        </w:rPr>
        <w:t>2002.</w:t>
      </w:r>
    </w:p>
    <w:p w14:paraId="2457E116" w14:textId="77777777" w:rsidR="00BC13DB" w:rsidRDefault="007B76DF">
      <w:pPr>
        <w:pStyle w:val="ListParagraph"/>
        <w:numPr>
          <w:ilvl w:val="0"/>
          <w:numId w:val="1"/>
        </w:numPr>
        <w:tabs>
          <w:tab w:val="left" w:pos="1164"/>
        </w:tabs>
        <w:spacing w:line="276" w:lineRule="auto"/>
        <w:ind w:right="156"/>
        <w:jc w:val="both"/>
        <w:rPr>
          <w:b/>
          <w:sz w:val="18"/>
        </w:rPr>
      </w:pPr>
      <w:r>
        <w:rPr>
          <w:b/>
          <w:w w:val="110"/>
          <w:sz w:val="18"/>
        </w:rPr>
        <w:t>The inspection of property put on auction will be permitted to interested bidders at site</w:t>
      </w:r>
      <w:r>
        <w:rPr>
          <w:b/>
          <w:strike/>
          <w:w w:val="110"/>
          <w:sz w:val="18"/>
        </w:rPr>
        <w:t>s</w:t>
      </w:r>
      <w:r>
        <w:rPr>
          <w:b/>
          <w:w w:val="110"/>
          <w:sz w:val="18"/>
        </w:rPr>
        <w:t xml:space="preserve"> between 10:00 AM to 4.00 PM on working days or on such days as decided by the Competent </w:t>
      </w:r>
      <w:r w:rsidR="00395A80">
        <w:rPr>
          <w:b/>
          <w:spacing w:val="-2"/>
          <w:w w:val="110"/>
          <w:sz w:val="18"/>
        </w:rPr>
        <w:t>Authority</w:t>
      </w:r>
    </w:p>
    <w:p w14:paraId="5A62BF17" w14:textId="77777777" w:rsidR="00BC13DB" w:rsidRDefault="007B76DF">
      <w:pPr>
        <w:pStyle w:val="ListParagraph"/>
        <w:numPr>
          <w:ilvl w:val="0"/>
          <w:numId w:val="1"/>
        </w:numPr>
        <w:tabs>
          <w:tab w:val="left" w:pos="1164"/>
        </w:tabs>
        <w:spacing w:before="2" w:line="273" w:lineRule="auto"/>
        <w:ind w:right="167"/>
        <w:jc w:val="both"/>
        <w:rPr>
          <w:sz w:val="18"/>
        </w:rPr>
      </w:pPr>
      <w:r>
        <w:rPr>
          <w:b/>
          <w:w w:val="115"/>
          <w:sz w:val="18"/>
        </w:rPr>
        <w:t xml:space="preserve">For detailed terms and conditions of the sale, please refer to the link provided in CENTRAL BANK OF INDIA (Secured Creditor’s) website i.e. </w:t>
      </w:r>
      <w:hyperlink r:id="rId7">
        <w:r>
          <w:rPr>
            <w:b/>
            <w:color w:val="0000FF"/>
            <w:w w:val="115"/>
            <w:sz w:val="18"/>
            <w:u w:val="single" w:color="0000FF"/>
          </w:rPr>
          <w:t>www.centralbankofindia.co.in</w:t>
        </w:r>
      </w:hyperlink>
      <w:r>
        <w:rPr>
          <w:w w:val="115"/>
          <w:sz w:val="18"/>
        </w:rPr>
        <w:t>.</w:t>
      </w:r>
    </w:p>
    <w:p w14:paraId="1949B4BE" w14:textId="521D619F" w:rsidR="00BC13DB" w:rsidRDefault="007B76DF" w:rsidP="00A77268">
      <w:pPr>
        <w:pStyle w:val="BodyText"/>
        <w:tabs>
          <w:tab w:val="left" w:pos="9933"/>
        </w:tabs>
        <w:spacing w:before="205" w:line="210" w:lineRule="exact"/>
        <w:ind w:left="415"/>
        <w:jc w:val="center"/>
      </w:pPr>
      <w:r>
        <w:rPr>
          <w:color w:val="FFFFFF"/>
          <w:w w:val="115"/>
          <w:highlight w:val="black"/>
        </w:rPr>
        <w:t>STATUTORY</w:t>
      </w:r>
      <w:r>
        <w:rPr>
          <w:color w:val="FFFFFF"/>
          <w:spacing w:val="11"/>
          <w:w w:val="115"/>
          <w:highlight w:val="black"/>
        </w:rPr>
        <w:t xml:space="preserve"> </w:t>
      </w:r>
      <w:r w:rsidR="002810A1">
        <w:rPr>
          <w:color w:val="FFFFFF"/>
          <w:w w:val="115"/>
          <w:highlight w:val="black"/>
        </w:rPr>
        <w:t>15</w:t>
      </w:r>
      <w:r>
        <w:rPr>
          <w:color w:val="FFFFFF"/>
          <w:spacing w:val="13"/>
          <w:w w:val="115"/>
          <w:highlight w:val="black"/>
        </w:rPr>
        <w:t xml:space="preserve"> </w:t>
      </w:r>
      <w:r>
        <w:rPr>
          <w:color w:val="FFFFFF"/>
          <w:w w:val="115"/>
          <w:highlight w:val="black"/>
        </w:rPr>
        <w:t>DAYS</w:t>
      </w:r>
      <w:r>
        <w:rPr>
          <w:color w:val="FFFFFF"/>
          <w:spacing w:val="12"/>
          <w:w w:val="115"/>
          <w:highlight w:val="black"/>
        </w:rPr>
        <w:t xml:space="preserve"> </w:t>
      </w:r>
      <w:r>
        <w:rPr>
          <w:color w:val="FFFFFF"/>
          <w:w w:val="115"/>
          <w:highlight w:val="black"/>
        </w:rPr>
        <w:t>SALE</w:t>
      </w:r>
      <w:r>
        <w:rPr>
          <w:color w:val="FFFFFF"/>
          <w:spacing w:val="11"/>
          <w:w w:val="115"/>
          <w:highlight w:val="black"/>
        </w:rPr>
        <w:t xml:space="preserve"> </w:t>
      </w:r>
      <w:r>
        <w:rPr>
          <w:color w:val="FFFFFF"/>
          <w:w w:val="115"/>
          <w:highlight w:val="black"/>
        </w:rPr>
        <w:t>NOTICE</w:t>
      </w:r>
      <w:r>
        <w:rPr>
          <w:color w:val="FFFFFF"/>
          <w:spacing w:val="12"/>
          <w:w w:val="115"/>
          <w:highlight w:val="black"/>
        </w:rPr>
        <w:t xml:space="preserve"> </w:t>
      </w:r>
      <w:r>
        <w:rPr>
          <w:color w:val="FFFFFF"/>
          <w:w w:val="115"/>
          <w:highlight w:val="black"/>
        </w:rPr>
        <w:t>UNDER</w:t>
      </w:r>
      <w:r>
        <w:rPr>
          <w:color w:val="FFFFFF"/>
          <w:spacing w:val="12"/>
          <w:w w:val="115"/>
          <w:highlight w:val="black"/>
        </w:rPr>
        <w:t xml:space="preserve"> </w:t>
      </w:r>
      <w:r>
        <w:rPr>
          <w:color w:val="FFFFFF"/>
          <w:w w:val="115"/>
          <w:highlight w:val="black"/>
        </w:rPr>
        <w:t>RULE</w:t>
      </w:r>
      <w:r>
        <w:rPr>
          <w:color w:val="FFFFFF"/>
          <w:spacing w:val="13"/>
          <w:w w:val="115"/>
          <w:highlight w:val="black"/>
        </w:rPr>
        <w:t xml:space="preserve"> </w:t>
      </w:r>
      <w:r>
        <w:rPr>
          <w:color w:val="FFFFFF"/>
          <w:w w:val="115"/>
          <w:highlight w:val="black"/>
        </w:rPr>
        <w:t>8(6)</w:t>
      </w:r>
      <w:r>
        <w:rPr>
          <w:color w:val="FFFFFF"/>
          <w:spacing w:val="11"/>
          <w:w w:val="115"/>
          <w:highlight w:val="black"/>
        </w:rPr>
        <w:t xml:space="preserve"> </w:t>
      </w:r>
      <w:r>
        <w:rPr>
          <w:color w:val="FFFFFF"/>
          <w:w w:val="115"/>
          <w:highlight w:val="black"/>
        </w:rPr>
        <w:t>OF</w:t>
      </w:r>
      <w:r>
        <w:rPr>
          <w:color w:val="FFFFFF"/>
          <w:spacing w:val="10"/>
          <w:w w:val="115"/>
          <w:highlight w:val="black"/>
        </w:rPr>
        <w:t xml:space="preserve"> </w:t>
      </w:r>
      <w:r>
        <w:rPr>
          <w:color w:val="FFFFFF"/>
          <w:w w:val="115"/>
          <w:highlight w:val="black"/>
        </w:rPr>
        <w:t>THE</w:t>
      </w:r>
      <w:r>
        <w:rPr>
          <w:color w:val="FFFFFF"/>
          <w:spacing w:val="69"/>
          <w:w w:val="115"/>
          <w:highlight w:val="black"/>
        </w:rPr>
        <w:t xml:space="preserve"> </w:t>
      </w:r>
      <w:r>
        <w:rPr>
          <w:color w:val="FFFFFF"/>
          <w:w w:val="115"/>
          <w:highlight w:val="black"/>
        </w:rPr>
        <w:t>SARFAERSI</w:t>
      </w:r>
      <w:r>
        <w:rPr>
          <w:color w:val="FFFFFF"/>
          <w:spacing w:val="14"/>
          <w:w w:val="115"/>
          <w:highlight w:val="black"/>
        </w:rPr>
        <w:t xml:space="preserve"> </w:t>
      </w:r>
      <w:r>
        <w:rPr>
          <w:color w:val="FFFFFF"/>
          <w:w w:val="115"/>
          <w:highlight w:val="black"/>
        </w:rPr>
        <w:t>ACT,</w:t>
      </w:r>
      <w:r>
        <w:rPr>
          <w:color w:val="FFFFFF"/>
          <w:spacing w:val="11"/>
          <w:w w:val="115"/>
          <w:highlight w:val="black"/>
        </w:rPr>
        <w:t xml:space="preserve"> </w:t>
      </w:r>
      <w:r>
        <w:rPr>
          <w:color w:val="FFFFFF"/>
          <w:spacing w:val="-4"/>
          <w:w w:val="115"/>
          <w:highlight w:val="black"/>
        </w:rPr>
        <w:t>2002</w:t>
      </w:r>
    </w:p>
    <w:p w14:paraId="3BA79944" w14:textId="77777777" w:rsidR="00BC13DB" w:rsidRDefault="007B76DF" w:rsidP="00395A80">
      <w:pPr>
        <w:spacing w:line="280" w:lineRule="auto"/>
        <w:ind w:left="444" w:right="180"/>
        <w:jc w:val="both"/>
        <w:rPr>
          <w:sz w:val="18"/>
        </w:rPr>
      </w:pPr>
      <w:r>
        <w:rPr>
          <w:w w:val="115"/>
          <w:sz w:val="18"/>
        </w:rPr>
        <w:t>Borrowers/Guarantors/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Mortgagors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are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hereby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notified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to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pay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the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sum</w:t>
      </w:r>
      <w:r>
        <w:rPr>
          <w:spacing w:val="-7"/>
          <w:w w:val="115"/>
          <w:sz w:val="18"/>
        </w:rPr>
        <w:t xml:space="preserve"> </w:t>
      </w:r>
      <w:r>
        <w:rPr>
          <w:w w:val="115"/>
          <w:sz w:val="18"/>
        </w:rPr>
        <w:t>as</w:t>
      </w:r>
      <w:r>
        <w:rPr>
          <w:spacing w:val="-6"/>
          <w:w w:val="115"/>
          <w:sz w:val="18"/>
        </w:rPr>
        <w:t xml:space="preserve"> </w:t>
      </w:r>
      <w:r>
        <w:rPr>
          <w:w w:val="115"/>
          <w:sz w:val="18"/>
        </w:rPr>
        <w:t>mentioned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above</w:t>
      </w:r>
      <w:r>
        <w:rPr>
          <w:spacing w:val="-8"/>
          <w:w w:val="115"/>
          <w:sz w:val="18"/>
        </w:rPr>
        <w:t xml:space="preserve"> </w:t>
      </w:r>
      <w:r>
        <w:rPr>
          <w:w w:val="115"/>
          <w:sz w:val="18"/>
        </w:rPr>
        <w:t>along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with</w:t>
      </w:r>
      <w:r>
        <w:rPr>
          <w:spacing w:val="-5"/>
          <w:w w:val="115"/>
          <w:sz w:val="18"/>
        </w:rPr>
        <w:t xml:space="preserve"> </w:t>
      </w:r>
      <w:r>
        <w:rPr>
          <w:w w:val="115"/>
          <w:sz w:val="18"/>
        </w:rPr>
        <w:t>up to date interest and ancillary expenses before the date of e-auction, failing which the property will be auctioned/sold and balance dues, if any, will be recovered with interest and cost.</w:t>
      </w:r>
    </w:p>
    <w:p w14:paraId="27AFA10B" w14:textId="77777777" w:rsidR="00BC13DB" w:rsidRDefault="00BC13DB" w:rsidP="00395A80">
      <w:pPr>
        <w:pStyle w:val="BodyText"/>
        <w:jc w:val="both"/>
        <w:rPr>
          <w:b w:val="0"/>
        </w:rPr>
      </w:pPr>
    </w:p>
    <w:p w14:paraId="70C32EE5" w14:textId="785F4F48" w:rsidR="00F92900" w:rsidRDefault="00F44963" w:rsidP="00395A80">
      <w:pPr>
        <w:pStyle w:val="BodyText"/>
        <w:jc w:val="both"/>
        <w:rPr>
          <w:noProof/>
        </w:rPr>
      </w:pPr>
      <w:r>
        <w:rPr>
          <w:noProof/>
        </w:rPr>
        <w:t xml:space="preserve">                                           </w:t>
      </w:r>
      <w:r w:rsidR="00F92900">
        <w:rPr>
          <w:noProof/>
        </w:rPr>
        <w:t xml:space="preserve">  </w:t>
      </w:r>
      <w:r>
        <w:rPr>
          <w:noProof/>
        </w:rPr>
        <w:t xml:space="preserve">             </w:t>
      </w:r>
    </w:p>
    <w:p w14:paraId="51EFB7D5" w14:textId="77777777" w:rsidR="00F92900" w:rsidRDefault="00F92900" w:rsidP="00395A80">
      <w:pPr>
        <w:pStyle w:val="BodyText"/>
        <w:jc w:val="both"/>
        <w:rPr>
          <w:b w:val="0"/>
        </w:rPr>
      </w:pPr>
    </w:p>
    <w:p w14:paraId="04B7B5D4" w14:textId="77777777" w:rsidR="00BC13DB" w:rsidRDefault="00BC13DB">
      <w:pPr>
        <w:pStyle w:val="BodyText"/>
        <w:rPr>
          <w:b w:val="0"/>
        </w:rPr>
      </w:pPr>
    </w:p>
    <w:p w14:paraId="16C73560" w14:textId="64F0B845" w:rsidR="00BC13DB" w:rsidRDefault="003B09DF" w:rsidP="003B09DF">
      <w:pPr>
        <w:pStyle w:val="BodyText"/>
        <w:tabs>
          <w:tab w:val="left" w:pos="7515"/>
        </w:tabs>
      </w:pPr>
      <w:r>
        <w:rPr>
          <w:b w:val="0"/>
        </w:rPr>
        <w:t xml:space="preserve">           </w:t>
      </w:r>
      <w:r w:rsidR="007B76DF">
        <w:rPr>
          <w:w w:val="115"/>
        </w:rPr>
        <w:t>Date:</w:t>
      </w:r>
      <w:r w:rsidR="007B76DF">
        <w:rPr>
          <w:spacing w:val="4"/>
          <w:w w:val="115"/>
        </w:rPr>
        <w:t xml:space="preserve"> </w:t>
      </w:r>
      <w:r w:rsidR="00DF6A36">
        <w:rPr>
          <w:spacing w:val="4"/>
          <w:w w:val="115"/>
        </w:rPr>
        <w:t>12</w:t>
      </w:r>
      <w:r w:rsidR="00137A88">
        <w:rPr>
          <w:spacing w:val="-2"/>
          <w:w w:val="115"/>
        </w:rPr>
        <w:t>-05-2026</w:t>
      </w:r>
      <w:r w:rsidR="007B76DF">
        <w:tab/>
      </w:r>
      <w:r w:rsidR="007B76DF">
        <w:rPr>
          <w:w w:val="110"/>
        </w:rPr>
        <w:t>Authorized</w:t>
      </w:r>
      <w:r w:rsidR="007B76DF">
        <w:rPr>
          <w:spacing w:val="17"/>
          <w:w w:val="115"/>
        </w:rPr>
        <w:t xml:space="preserve"> </w:t>
      </w:r>
      <w:r w:rsidR="007B76DF">
        <w:rPr>
          <w:spacing w:val="-2"/>
          <w:w w:val="115"/>
        </w:rPr>
        <w:t>Officer</w:t>
      </w:r>
    </w:p>
    <w:p w14:paraId="73574F8E" w14:textId="01298A97" w:rsidR="00BC13DB" w:rsidRDefault="007B76DF">
      <w:pPr>
        <w:pStyle w:val="BodyText"/>
        <w:tabs>
          <w:tab w:val="left" w:pos="7501"/>
        </w:tabs>
        <w:spacing w:before="1"/>
        <w:ind w:left="444"/>
      </w:pPr>
      <w:r>
        <w:rPr>
          <w:w w:val="110"/>
        </w:rPr>
        <w:t>Place:</w:t>
      </w:r>
      <w:r>
        <w:rPr>
          <w:spacing w:val="27"/>
          <w:w w:val="110"/>
        </w:rPr>
        <w:t xml:space="preserve"> </w:t>
      </w:r>
      <w:proofErr w:type="spellStart"/>
      <w:r w:rsidR="00137A88">
        <w:rPr>
          <w:spacing w:val="-2"/>
          <w:w w:val="110"/>
        </w:rPr>
        <w:t>Jorhat</w:t>
      </w:r>
      <w:proofErr w:type="spellEnd"/>
      <w:r>
        <w:tab/>
      </w:r>
      <w:r>
        <w:rPr>
          <w:w w:val="110"/>
        </w:rPr>
        <w:t>Central</w:t>
      </w:r>
      <w:r>
        <w:rPr>
          <w:spacing w:val="23"/>
          <w:w w:val="110"/>
        </w:rPr>
        <w:t xml:space="preserve"> </w:t>
      </w:r>
      <w:r>
        <w:rPr>
          <w:w w:val="110"/>
        </w:rPr>
        <w:t>Bank</w:t>
      </w:r>
      <w:r>
        <w:rPr>
          <w:spacing w:val="25"/>
          <w:w w:val="110"/>
        </w:rPr>
        <w:t xml:space="preserve"> </w:t>
      </w:r>
      <w:r>
        <w:rPr>
          <w:w w:val="110"/>
        </w:rPr>
        <w:t>of</w:t>
      </w:r>
      <w:r>
        <w:rPr>
          <w:spacing w:val="23"/>
          <w:w w:val="110"/>
        </w:rPr>
        <w:t xml:space="preserve"> </w:t>
      </w:r>
      <w:r>
        <w:rPr>
          <w:spacing w:val="-2"/>
          <w:w w:val="110"/>
        </w:rPr>
        <w:t>India</w:t>
      </w:r>
    </w:p>
    <w:p w14:paraId="7793F6D0" w14:textId="5562532A" w:rsidR="00BC13DB" w:rsidRDefault="007B76DF">
      <w:pPr>
        <w:pStyle w:val="BodyText"/>
        <w:spacing w:before="3"/>
        <w:ind w:left="7479"/>
      </w:pPr>
      <w:r>
        <w:rPr>
          <w:w w:val="110"/>
        </w:rPr>
        <w:t>Mobile</w:t>
      </w:r>
      <w:r>
        <w:rPr>
          <w:spacing w:val="14"/>
          <w:w w:val="110"/>
        </w:rPr>
        <w:t xml:space="preserve"> </w:t>
      </w:r>
      <w:r>
        <w:rPr>
          <w:w w:val="110"/>
        </w:rPr>
        <w:t>no:</w:t>
      </w:r>
      <w:r>
        <w:rPr>
          <w:spacing w:val="14"/>
          <w:w w:val="110"/>
        </w:rPr>
        <w:t xml:space="preserve"> </w:t>
      </w:r>
      <w:r w:rsidR="00B4378E">
        <w:rPr>
          <w:color w:val="FF0000"/>
          <w:spacing w:val="-2"/>
          <w:w w:val="110"/>
        </w:rPr>
        <w:t>9706052577</w:t>
      </w:r>
    </w:p>
    <w:sectPr w:rsidR="00BC13DB">
      <w:type w:val="continuous"/>
      <w:pgSz w:w="11910" w:h="16840"/>
      <w:pgMar w:top="460" w:right="1133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A7F04"/>
    <w:multiLevelType w:val="hybridMultilevel"/>
    <w:tmpl w:val="1EC279BE"/>
    <w:lvl w:ilvl="0" w:tplc="E05CCF48">
      <w:start w:val="1"/>
      <w:numFmt w:val="decimal"/>
      <w:lvlText w:val="%1."/>
      <w:lvlJc w:val="left"/>
      <w:pPr>
        <w:ind w:left="1164" w:hanging="360"/>
        <w:jc w:val="left"/>
      </w:pPr>
      <w:rPr>
        <w:rFonts w:hint="default"/>
        <w:spacing w:val="0"/>
        <w:w w:val="123"/>
        <w:lang w:val="en-US" w:eastAsia="en-US" w:bidi="ar-SA"/>
      </w:rPr>
    </w:lvl>
    <w:lvl w:ilvl="1" w:tplc="96FA64FC">
      <w:numFmt w:val="bullet"/>
      <w:lvlText w:val="•"/>
      <w:lvlJc w:val="left"/>
      <w:pPr>
        <w:ind w:left="2050" w:hanging="360"/>
      </w:pPr>
      <w:rPr>
        <w:rFonts w:hint="default"/>
        <w:lang w:val="en-US" w:eastAsia="en-US" w:bidi="ar-SA"/>
      </w:rPr>
    </w:lvl>
    <w:lvl w:ilvl="2" w:tplc="96B659E2">
      <w:numFmt w:val="bullet"/>
      <w:lvlText w:val="•"/>
      <w:lvlJc w:val="left"/>
      <w:pPr>
        <w:ind w:left="2941" w:hanging="360"/>
      </w:pPr>
      <w:rPr>
        <w:rFonts w:hint="default"/>
        <w:lang w:val="en-US" w:eastAsia="en-US" w:bidi="ar-SA"/>
      </w:rPr>
    </w:lvl>
    <w:lvl w:ilvl="3" w:tplc="B248E630">
      <w:numFmt w:val="bullet"/>
      <w:lvlText w:val="•"/>
      <w:lvlJc w:val="left"/>
      <w:pPr>
        <w:ind w:left="3831" w:hanging="360"/>
      </w:pPr>
      <w:rPr>
        <w:rFonts w:hint="default"/>
        <w:lang w:val="en-US" w:eastAsia="en-US" w:bidi="ar-SA"/>
      </w:rPr>
    </w:lvl>
    <w:lvl w:ilvl="4" w:tplc="466E713A">
      <w:numFmt w:val="bullet"/>
      <w:lvlText w:val="•"/>
      <w:lvlJc w:val="left"/>
      <w:pPr>
        <w:ind w:left="4722" w:hanging="360"/>
      </w:pPr>
      <w:rPr>
        <w:rFonts w:hint="default"/>
        <w:lang w:val="en-US" w:eastAsia="en-US" w:bidi="ar-SA"/>
      </w:rPr>
    </w:lvl>
    <w:lvl w:ilvl="5" w:tplc="5A56142A">
      <w:numFmt w:val="bullet"/>
      <w:lvlText w:val="•"/>
      <w:lvlJc w:val="left"/>
      <w:pPr>
        <w:ind w:left="5612" w:hanging="360"/>
      </w:pPr>
      <w:rPr>
        <w:rFonts w:hint="default"/>
        <w:lang w:val="en-US" w:eastAsia="en-US" w:bidi="ar-SA"/>
      </w:rPr>
    </w:lvl>
    <w:lvl w:ilvl="6" w:tplc="FF94577A">
      <w:numFmt w:val="bullet"/>
      <w:lvlText w:val="•"/>
      <w:lvlJc w:val="left"/>
      <w:pPr>
        <w:ind w:left="6503" w:hanging="360"/>
      </w:pPr>
      <w:rPr>
        <w:rFonts w:hint="default"/>
        <w:lang w:val="en-US" w:eastAsia="en-US" w:bidi="ar-SA"/>
      </w:rPr>
    </w:lvl>
    <w:lvl w:ilvl="7" w:tplc="6A8A8A30">
      <w:numFmt w:val="bullet"/>
      <w:lvlText w:val="•"/>
      <w:lvlJc w:val="left"/>
      <w:pPr>
        <w:ind w:left="7393" w:hanging="360"/>
      </w:pPr>
      <w:rPr>
        <w:rFonts w:hint="default"/>
        <w:lang w:val="en-US" w:eastAsia="en-US" w:bidi="ar-SA"/>
      </w:rPr>
    </w:lvl>
    <w:lvl w:ilvl="8" w:tplc="C68092BC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</w:abstractNum>
  <w:abstractNum w:abstractNumId="1">
    <w:nsid w:val="65ED117C"/>
    <w:multiLevelType w:val="hybridMultilevel"/>
    <w:tmpl w:val="7DA6CE9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3DB"/>
    <w:rsid w:val="000E5631"/>
    <w:rsid w:val="00137A88"/>
    <w:rsid w:val="0021770A"/>
    <w:rsid w:val="002810A1"/>
    <w:rsid w:val="002D1692"/>
    <w:rsid w:val="00395A80"/>
    <w:rsid w:val="003A4EFE"/>
    <w:rsid w:val="003B09DF"/>
    <w:rsid w:val="00547A66"/>
    <w:rsid w:val="0059137E"/>
    <w:rsid w:val="006238F5"/>
    <w:rsid w:val="00665D8A"/>
    <w:rsid w:val="006C6C00"/>
    <w:rsid w:val="006D6D20"/>
    <w:rsid w:val="00733D79"/>
    <w:rsid w:val="007B76DF"/>
    <w:rsid w:val="00837DF5"/>
    <w:rsid w:val="008462A2"/>
    <w:rsid w:val="00A77268"/>
    <w:rsid w:val="00A94984"/>
    <w:rsid w:val="00B4378E"/>
    <w:rsid w:val="00B43862"/>
    <w:rsid w:val="00B5317B"/>
    <w:rsid w:val="00BC13DB"/>
    <w:rsid w:val="00BF000F"/>
    <w:rsid w:val="00C51FDF"/>
    <w:rsid w:val="00CD595E"/>
    <w:rsid w:val="00CF7A8C"/>
    <w:rsid w:val="00D23FCD"/>
    <w:rsid w:val="00D6538A"/>
    <w:rsid w:val="00DA0391"/>
    <w:rsid w:val="00DF6A36"/>
    <w:rsid w:val="00E013FF"/>
    <w:rsid w:val="00E279A0"/>
    <w:rsid w:val="00E72189"/>
    <w:rsid w:val="00E81F5F"/>
    <w:rsid w:val="00E9210B"/>
    <w:rsid w:val="00EF0210"/>
    <w:rsid w:val="00F44963"/>
    <w:rsid w:val="00F92900"/>
    <w:rsid w:val="00FB18D0"/>
    <w:rsid w:val="00FD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A866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1164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733D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EF0210"/>
    <w:rPr>
      <w:b/>
      <w:bCs/>
    </w:rPr>
  </w:style>
  <w:style w:type="paragraph" w:styleId="NoSpacing">
    <w:name w:val="No Spacing"/>
    <w:aliases w:val="endnote text,Normal1,No Spacing1,Normal11,No Spacing2,Normal2,normal,Endnote Text1,No Spacing11,Nishanth,No Spacing3,Endnote Text2,Normal3,Normal4,Normal5,Normal6,Endnote Text3,Endnote Text4,Standard,Endnote Text41,Endnote Text11,NORMAL TEXT"/>
    <w:link w:val="NoSpacingChar"/>
    <w:uiPriority w:val="1"/>
    <w:qFormat/>
    <w:rsid w:val="00EF0210"/>
    <w:pPr>
      <w:widowControl/>
      <w:autoSpaceDE/>
      <w:autoSpaceDN/>
    </w:pPr>
  </w:style>
  <w:style w:type="character" w:customStyle="1" w:styleId="NoSpacingChar">
    <w:name w:val="No Spacing Char"/>
    <w:aliases w:val="endnote text Char,Normal1 Char,No Spacing1 Char,Normal11 Char,No Spacing2 Char,Normal2 Char,normal Char,Endnote Text1 Char,No Spacing11 Char,Nishanth Char,No Spacing3 Char,Endnote Text2 Char,Normal3 Char,Normal4 Char,Normal5 Char"/>
    <w:basedOn w:val="DefaultParagraphFont"/>
    <w:link w:val="NoSpacing"/>
    <w:uiPriority w:val="1"/>
    <w:qFormat/>
    <w:locked/>
    <w:rsid w:val="00EF0210"/>
  </w:style>
  <w:style w:type="character" w:styleId="Hyperlink">
    <w:name w:val="Hyperlink"/>
    <w:basedOn w:val="DefaultParagraphFont"/>
    <w:uiPriority w:val="99"/>
    <w:unhideWhenUsed/>
    <w:rsid w:val="008462A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D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D8A"/>
    <w:rPr>
      <w:rFonts w:ascii="Tahoma" w:eastAsia="Cambr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1164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733D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EF0210"/>
    <w:rPr>
      <w:b/>
      <w:bCs/>
    </w:rPr>
  </w:style>
  <w:style w:type="paragraph" w:styleId="NoSpacing">
    <w:name w:val="No Spacing"/>
    <w:aliases w:val="endnote text,Normal1,No Spacing1,Normal11,No Spacing2,Normal2,normal,Endnote Text1,No Spacing11,Nishanth,No Spacing3,Endnote Text2,Normal3,Normal4,Normal5,Normal6,Endnote Text3,Endnote Text4,Standard,Endnote Text41,Endnote Text11,NORMAL TEXT"/>
    <w:link w:val="NoSpacingChar"/>
    <w:uiPriority w:val="1"/>
    <w:qFormat/>
    <w:rsid w:val="00EF0210"/>
    <w:pPr>
      <w:widowControl/>
      <w:autoSpaceDE/>
      <w:autoSpaceDN/>
    </w:pPr>
  </w:style>
  <w:style w:type="character" w:customStyle="1" w:styleId="NoSpacingChar">
    <w:name w:val="No Spacing Char"/>
    <w:aliases w:val="endnote text Char,Normal1 Char,No Spacing1 Char,Normal11 Char,No Spacing2 Char,Normal2 Char,normal Char,Endnote Text1 Char,No Spacing11 Char,Nishanth Char,No Spacing3 Char,Endnote Text2 Char,Normal3 Char,Normal4 Char,Normal5 Char"/>
    <w:basedOn w:val="DefaultParagraphFont"/>
    <w:link w:val="NoSpacing"/>
    <w:uiPriority w:val="1"/>
    <w:qFormat/>
    <w:locked/>
    <w:rsid w:val="00EF0210"/>
  </w:style>
  <w:style w:type="character" w:styleId="Hyperlink">
    <w:name w:val="Hyperlink"/>
    <w:basedOn w:val="DefaultParagraphFont"/>
    <w:uiPriority w:val="99"/>
    <w:unhideWhenUsed/>
    <w:rsid w:val="008462A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5D8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D8A"/>
    <w:rPr>
      <w:rFonts w:ascii="Tahoma" w:eastAsia="Cambr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centralbankofindia.co.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&#2312;-&#2350;&#2375;&#2354;%20E-mail:%20bmuppa2577@centralbank.bank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Kushal Swargiary</dc:creator>
  <cp:lastModifiedBy>Kushal Swargiary</cp:lastModifiedBy>
  <cp:revision>19</cp:revision>
  <cp:lastPrinted>2026-05-20T05:34:00Z</cp:lastPrinted>
  <dcterms:created xsi:type="dcterms:W3CDTF">2025-05-29T08:32:00Z</dcterms:created>
  <dcterms:modified xsi:type="dcterms:W3CDTF">2026-06-12T09:04:00Z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2025-05-13T00:00:00Z</vt:filetime>
  </property>
  <property fmtid="{D5CDD505-2E9C-101B-9397-08002B2CF9AE}" pid="5" name="Producer">
    <vt:lpwstr>Microsoft® Word 2010</vt:lpwstr>
  </property>
</Properties>
</file>